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8732" w:type="dxa"/>
        <w:tblLayout w:type="fixed"/>
        <w:tblCellMar>
          <w:left w:w="0" w:type="dxa"/>
          <w:right w:w="0" w:type="dxa"/>
        </w:tblCellMar>
        <w:tblLook w:val="04A0" w:firstRow="1" w:lastRow="0" w:firstColumn="1" w:lastColumn="0" w:noHBand="0" w:noVBand="1"/>
      </w:tblPr>
      <w:tblGrid>
        <w:gridCol w:w="8732"/>
      </w:tblGrid>
      <w:tr w:rsidR="00847A27" w:rsidRPr="00845FB1" w14:paraId="5FD178DC" w14:textId="77777777" w:rsidTr="000577F7">
        <w:trPr>
          <w:trHeight w:val="340"/>
        </w:trPr>
        <w:tc>
          <w:tcPr>
            <w:tcW w:w="8732" w:type="dxa"/>
            <w:tcBorders>
              <w:top w:val="nil"/>
              <w:left w:val="nil"/>
              <w:bottom w:val="nil"/>
              <w:right w:val="nil"/>
            </w:tcBorders>
          </w:tcPr>
          <w:p w14:paraId="3FEF7111" w14:textId="77777777" w:rsidR="00C92DFC" w:rsidRPr="00845FB1" w:rsidRDefault="006B617D" w:rsidP="00847A27">
            <w:pPr>
              <w:pStyle w:val="Titredudocument"/>
            </w:pPr>
            <w:r>
              <w:t>PRESS RELEASE</w:t>
            </w:r>
          </w:p>
        </w:tc>
      </w:tr>
      <w:tr w:rsidR="00847A27" w:rsidRPr="00845FB1" w14:paraId="30A2127D" w14:textId="77777777" w:rsidTr="000577F7">
        <w:trPr>
          <w:trHeight w:hRule="exact" w:val="556"/>
        </w:trPr>
        <w:tc>
          <w:tcPr>
            <w:tcW w:w="8732" w:type="dxa"/>
            <w:tcBorders>
              <w:top w:val="nil"/>
              <w:left w:val="nil"/>
              <w:bottom w:val="nil"/>
              <w:right w:val="nil"/>
            </w:tcBorders>
          </w:tcPr>
          <w:p w14:paraId="0216680B" w14:textId="77777777" w:rsidR="00847A27" w:rsidRPr="00845FB1" w:rsidRDefault="00C92DFC" w:rsidP="00847A27">
            <w:r w:rsidRPr="00845FB1">
              <w:rPr>
                <w:noProof/>
                <w:lang w:val="de-DE" w:eastAsia="zh-CN"/>
              </w:rPr>
              <w:drawing>
                <wp:anchor distT="0" distB="0" distL="114300" distR="114300" simplePos="0" relativeHeight="251661312" behindDoc="0" locked="1" layoutInCell="1" allowOverlap="1" wp14:anchorId="3FE964AD" wp14:editId="77C81DD5">
                  <wp:simplePos x="0" y="0"/>
                  <wp:positionH relativeFrom="column">
                    <wp:posOffset>-286385</wp:posOffset>
                  </wp:positionH>
                  <wp:positionV relativeFrom="paragraph">
                    <wp:posOffset>-300990</wp:posOffset>
                  </wp:positionV>
                  <wp:extent cx="539750" cy="539750"/>
                  <wp:effectExtent l="0" t="0" r="0" b="0"/>
                  <wp:wrapNone/>
                  <wp:docPr id="11" name="Image 7" descr="visuel_paragrap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_paragraphe.png"/>
                          <pic:cNvPicPr/>
                        </pic:nvPicPr>
                        <pic:blipFill>
                          <a:blip r:embed="rId10" cstate="print"/>
                          <a:stretch>
                            <a:fillRect/>
                          </a:stretch>
                        </pic:blipFill>
                        <pic:spPr>
                          <a:xfrm rot="16200000">
                            <a:off x="0" y="0"/>
                            <a:ext cx="539750" cy="539750"/>
                          </a:xfrm>
                          <a:prstGeom prst="rect">
                            <a:avLst/>
                          </a:prstGeom>
                        </pic:spPr>
                      </pic:pic>
                    </a:graphicData>
                  </a:graphic>
                </wp:anchor>
              </w:drawing>
            </w:r>
          </w:p>
        </w:tc>
      </w:tr>
      <w:tr w:rsidR="00847A27" w:rsidRPr="00A2251B" w14:paraId="671B86BF" w14:textId="77777777" w:rsidTr="000577F7">
        <w:trPr>
          <w:trHeight w:val="340"/>
        </w:trPr>
        <w:tc>
          <w:tcPr>
            <w:tcW w:w="8732" w:type="dxa"/>
            <w:tcBorders>
              <w:top w:val="nil"/>
              <w:left w:val="nil"/>
              <w:bottom w:val="nil"/>
              <w:right w:val="nil"/>
            </w:tcBorders>
          </w:tcPr>
          <w:p w14:paraId="54AC0A7F" w14:textId="43D49160" w:rsidR="00847A27" w:rsidRPr="00DF268D" w:rsidRDefault="00701D6A" w:rsidP="00887EE8">
            <w:pPr>
              <w:pStyle w:val="berschrift1"/>
              <w:outlineLvl w:val="0"/>
              <w:rPr>
                <w:lang w:val="en-US"/>
              </w:rPr>
            </w:pPr>
            <w:r w:rsidRPr="00701D6A">
              <w:rPr>
                <w:lang w:val="en-US"/>
              </w:rPr>
              <w:t xml:space="preserve">Safran and </w:t>
            </w:r>
            <w:r w:rsidRPr="00E83202">
              <w:rPr>
                <w:lang w:val="en-US"/>
              </w:rPr>
              <w:t>MTU Aero Engines create EURA joint venture to power</w:t>
            </w:r>
            <w:r w:rsidR="00826DDC" w:rsidRPr="00CD7333">
              <w:rPr>
                <w:lang w:val="en-US"/>
              </w:rPr>
              <w:t xml:space="preserve"> </w:t>
            </w:r>
            <w:r w:rsidR="00887EE8" w:rsidRPr="00E83202">
              <w:rPr>
                <w:lang w:val="en-US"/>
              </w:rPr>
              <w:t>the next generation of</w:t>
            </w:r>
            <w:r w:rsidRPr="00E83202">
              <w:rPr>
                <w:lang w:val="en-US"/>
              </w:rPr>
              <w:t xml:space="preserve"> European military</w:t>
            </w:r>
            <w:r w:rsidRPr="00701D6A">
              <w:rPr>
                <w:lang w:val="en-US"/>
              </w:rPr>
              <w:t xml:space="preserve"> helicopter</w:t>
            </w:r>
            <w:r w:rsidR="00826DDC">
              <w:rPr>
                <w:lang w:val="en-US"/>
              </w:rPr>
              <w:t>s</w:t>
            </w:r>
          </w:p>
        </w:tc>
      </w:tr>
      <w:tr w:rsidR="00847A27" w:rsidRPr="00A2251B" w14:paraId="64920C1E" w14:textId="77777777" w:rsidTr="000577F7">
        <w:trPr>
          <w:trHeight w:hRule="exact" w:val="301"/>
        </w:trPr>
        <w:tc>
          <w:tcPr>
            <w:tcW w:w="8732" w:type="dxa"/>
            <w:tcBorders>
              <w:top w:val="nil"/>
              <w:left w:val="nil"/>
              <w:bottom w:val="nil"/>
              <w:right w:val="nil"/>
            </w:tcBorders>
          </w:tcPr>
          <w:p w14:paraId="260D3AB6" w14:textId="77777777" w:rsidR="00847A27" w:rsidRPr="00DF268D" w:rsidRDefault="00847A27" w:rsidP="00847A27">
            <w:pPr>
              <w:rPr>
                <w:lang w:val="en-US"/>
              </w:rPr>
            </w:pPr>
          </w:p>
        </w:tc>
      </w:tr>
      <w:tr w:rsidR="00847A27" w:rsidRPr="00845FB1" w14:paraId="4163C474" w14:textId="77777777" w:rsidTr="0084578A">
        <w:trPr>
          <w:trHeight w:val="240"/>
        </w:trPr>
        <w:tc>
          <w:tcPr>
            <w:tcW w:w="8732" w:type="dxa"/>
            <w:tcBorders>
              <w:top w:val="nil"/>
              <w:left w:val="nil"/>
              <w:bottom w:val="nil"/>
              <w:right w:val="nil"/>
            </w:tcBorders>
          </w:tcPr>
          <w:p w14:paraId="51E7B6FC" w14:textId="516435A4" w:rsidR="00847A27" w:rsidRPr="00845FB1" w:rsidRDefault="009E1E3C" w:rsidP="00C70112">
            <w:pPr>
              <w:pStyle w:val="Dateetlieu"/>
            </w:pPr>
            <w:r>
              <w:t xml:space="preserve">Berlin, </w:t>
            </w:r>
            <w:r w:rsidR="004A78DC">
              <w:t>2</w:t>
            </w:r>
            <w:r w:rsidR="00C70112">
              <w:t>6</w:t>
            </w:r>
            <w:r w:rsidR="004A78DC">
              <w:t xml:space="preserve"> June</w:t>
            </w:r>
            <w:r w:rsidR="00701D6A">
              <w:t xml:space="preserve"> 2024</w:t>
            </w:r>
          </w:p>
        </w:tc>
      </w:tr>
      <w:tr w:rsidR="00A67188" w:rsidRPr="00845FB1" w14:paraId="2B9FD160" w14:textId="77777777" w:rsidTr="0084578A">
        <w:trPr>
          <w:trHeight w:hRule="exact" w:val="199"/>
        </w:trPr>
        <w:tc>
          <w:tcPr>
            <w:tcW w:w="8732" w:type="dxa"/>
            <w:tcBorders>
              <w:top w:val="nil"/>
              <w:left w:val="nil"/>
              <w:bottom w:val="nil"/>
              <w:right w:val="nil"/>
            </w:tcBorders>
          </w:tcPr>
          <w:p w14:paraId="2B7466FD" w14:textId="77777777" w:rsidR="00A67188" w:rsidRPr="00845FB1" w:rsidRDefault="00A67188" w:rsidP="00A67188"/>
        </w:tc>
      </w:tr>
    </w:tbl>
    <w:p w14:paraId="2D302512" w14:textId="59D37F5D" w:rsidR="004434D3" w:rsidRDefault="00701D6A" w:rsidP="00701D6A">
      <w:pPr>
        <w:rPr>
          <w:lang w:val="en-US"/>
        </w:rPr>
      </w:pPr>
      <w:r w:rsidRPr="00701D6A">
        <w:rPr>
          <w:lang w:val="en-US"/>
        </w:rPr>
        <w:t>Safran Helicopter Engines and MTU Aero Engines</w:t>
      </w:r>
      <w:r w:rsidR="00034312" w:rsidRPr="00D34D9B">
        <w:rPr>
          <w:lang w:val="en-US"/>
        </w:rPr>
        <w:t> </w:t>
      </w:r>
      <w:r w:rsidRPr="00701D6A">
        <w:rPr>
          <w:lang w:val="en-US"/>
        </w:rPr>
        <w:t>have</w:t>
      </w:r>
      <w:r w:rsidR="00BC2CD5">
        <w:rPr>
          <w:lang w:val="en-US"/>
        </w:rPr>
        <w:t xml:space="preserve"> </w:t>
      </w:r>
      <w:r w:rsidRPr="00701D6A">
        <w:rPr>
          <w:lang w:val="en-US"/>
        </w:rPr>
        <w:t xml:space="preserve">signed </w:t>
      </w:r>
      <w:r w:rsidR="00C70112">
        <w:rPr>
          <w:lang w:val="en-US"/>
        </w:rPr>
        <w:t>the</w:t>
      </w:r>
      <w:r w:rsidR="00C70112" w:rsidRPr="00701D6A">
        <w:rPr>
          <w:lang w:val="en-US"/>
        </w:rPr>
        <w:t xml:space="preserve"> </w:t>
      </w:r>
      <w:r w:rsidRPr="00701D6A">
        <w:rPr>
          <w:lang w:val="en-US"/>
        </w:rPr>
        <w:t xml:space="preserve">cooperation agreement to create </w:t>
      </w:r>
      <w:r w:rsidR="000577B4">
        <w:rPr>
          <w:lang w:val="en-US"/>
        </w:rPr>
        <w:t xml:space="preserve">the 50/50 joint venture </w:t>
      </w:r>
      <w:r w:rsidRPr="00701D6A">
        <w:rPr>
          <w:lang w:val="en-US"/>
        </w:rPr>
        <w:t>EURA (</w:t>
      </w:r>
      <w:r w:rsidR="0078681B">
        <w:rPr>
          <w:lang w:val="en-US"/>
        </w:rPr>
        <w:t xml:space="preserve">derived from </w:t>
      </w:r>
      <w:r w:rsidRPr="00D34D9B">
        <w:rPr>
          <w:b/>
          <w:lang w:val="en-US"/>
        </w:rPr>
        <w:t>E</w:t>
      </w:r>
      <w:r w:rsidR="004A78DC" w:rsidRPr="00D34D9B">
        <w:rPr>
          <w:b/>
          <w:lang w:val="en-US"/>
        </w:rPr>
        <w:t>U</w:t>
      </w:r>
      <w:r w:rsidRPr="00701D6A">
        <w:rPr>
          <w:lang w:val="en-US"/>
        </w:rPr>
        <w:t xml:space="preserve">ropean </w:t>
      </w:r>
      <w:r w:rsidR="00016513">
        <w:rPr>
          <w:lang w:val="en-US"/>
        </w:rPr>
        <w:t>M</w:t>
      </w:r>
      <w:r w:rsidR="004A78DC">
        <w:rPr>
          <w:lang w:val="en-US"/>
        </w:rPr>
        <w:t xml:space="preserve">ilitary </w:t>
      </w:r>
      <w:r w:rsidRPr="00D34D9B">
        <w:rPr>
          <w:b/>
          <w:lang w:val="en-US"/>
        </w:rPr>
        <w:t>R</w:t>
      </w:r>
      <w:r w:rsidRPr="00701D6A">
        <w:rPr>
          <w:lang w:val="en-US"/>
        </w:rPr>
        <w:t xml:space="preserve">otorcraft </w:t>
      </w:r>
      <w:r w:rsidR="0078681B">
        <w:rPr>
          <w:lang w:val="en-US"/>
        </w:rPr>
        <w:t>E</w:t>
      </w:r>
      <w:r w:rsidR="004A78DC">
        <w:rPr>
          <w:lang w:val="en-US"/>
        </w:rPr>
        <w:t xml:space="preserve">ngine </w:t>
      </w:r>
      <w:r w:rsidRPr="00D34D9B">
        <w:rPr>
          <w:b/>
          <w:lang w:val="en-US"/>
        </w:rPr>
        <w:t>A</w:t>
      </w:r>
      <w:r w:rsidRPr="00701D6A">
        <w:rPr>
          <w:lang w:val="en-US"/>
        </w:rPr>
        <w:t>lliance)</w:t>
      </w:r>
      <w:r w:rsidR="004434D3">
        <w:rPr>
          <w:lang w:val="en-US"/>
        </w:rPr>
        <w:t>. This newly-created</w:t>
      </w:r>
      <w:r w:rsidR="004434D3" w:rsidRPr="00701D6A">
        <w:rPr>
          <w:lang w:val="en-US"/>
        </w:rPr>
        <w:t xml:space="preserve"> </w:t>
      </w:r>
      <w:r w:rsidR="000577B4">
        <w:rPr>
          <w:lang w:val="en-US"/>
        </w:rPr>
        <w:t>company</w:t>
      </w:r>
      <w:r w:rsidR="004434D3" w:rsidRPr="00701D6A">
        <w:rPr>
          <w:lang w:val="en-US"/>
        </w:rPr>
        <w:t xml:space="preserve"> </w:t>
      </w:r>
      <w:r w:rsidR="004434D3" w:rsidRPr="00E82112">
        <w:rPr>
          <w:lang w:val="en-US"/>
        </w:rPr>
        <w:t xml:space="preserve">will </w:t>
      </w:r>
      <w:r w:rsidR="004434D3">
        <w:rPr>
          <w:lang w:val="en-US"/>
        </w:rPr>
        <w:t xml:space="preserve">form </w:t>
      </w:r>
      <w:r w:rsidR="004434D3" w:rsidRPr="00E82112">
        <w:rPr>
          <w:lang w:val="en-US"/>
        </w:rPr>
        <w:t>the core of a</w:t>
      </w:r>
      <w:r w:rsidR="001320CE">
        <w:rPr>
          <w:lang w:val="en-US"/>
        </w:rPr>
        <w:t xml:space="preserve"> larger program, which will </w:t>
      </w:r>
      <w:r w:rsidR="001710B6">
        <w:rPr>
          <w:lang w:val="en-US"/>
        </w:rPr>
        <w:t>collaborate with</w:t>
      </w:r>
      <w:r w:rsidR="004434D3" w:rsidRPr="00E82112">
        <w:rPr>
          <w:lang w:val="en-US"/>
        </w:rPr>
        <w:t xml:space="preserve"> industrial </w:t>
      </w:r>
      <w:r w:rsidR="00173CC2">
        <w:rPr>
          <w:lang w:val="en-US"/>
        </w:rPr>
        <w:t xml:space="preserve">and technological </w:t>
      </w:r>
      <w:r w:rsidR="004434D3" w:rsidRPr="00E82112">
        <w:rPr>
          <w:lang w:val="en-US"/>
        </w:rPr>
        <w:t>partners from several other European nations</w:t>
      </w:r>
      <w:r w:rsidR="004434D3">
        <w:rPr>
          <w:lang w:val="en-US"/>
        </w:rPr>
        <w:t xml:space="preserve">. </w:t>
      </w:r>
      <w:r w:rsidR="004434D3" w:rsidRPr="004434D3">
        <w:rPr>
          <w:lang w:val="en-US"/>
        </w:rPr>
        <w:t xml:space="preserve">With the </w:t>
      </w:r>
      <w:r w:rsidR="004434D3">
        <w:rPr>
          <w:lang w:val="en-US"/>
        </w:rPr>
        <w:t>creation</w:t>
      </w:r>
      <w:r w:rsidR="004434D3" w:rsidRPr="004434D3">
        <w:rPr>
          <w:lang w:val="en-US"/>
        </w:rPr>
        <w:t xml:space="preserve"> of EURA, the two companies are taking </w:t>
      </w:r>
      <w:r w:rsidR="000577B4">
        <w:rPr>
          <w:lang w:val="en-US"/>
        </w:rPr>
        <w:t>a further</w:t>
      </w:r>
      <w:r w:rsidR="004434D3" w:rsidRPr="004434D3">
        <w:rPr>
          <w:lang w:val="en-US"/>
        </w:rPr>
        <w:t xml:space="preserve"> important step towards the joint development of </w:t>
      </w:r>
      <w:r w:rsidR="004434D3">
        <w:rPr>
          <w:lang w:val="en-US"/>
        </w:rPr>
        <w:t xml:space="preserve">a </w:t>
      </w:r>
      <w:r w:rsidR="004434D3" w:rsidRPr="00D67793">
        <w:rPr>
          <w:lang w:val="en-US"/>
        </w:rPr>
        <w:t xml:space="preserve">new </w:t>
      </w:r>
      <w:r w:rsidR="004434D3">
        <w:rPr>
          <w:lang w:val="en-US"/>
        </w:rPr>
        <w:t xml:space="preserve">100% European </w:t>
      </w:r>
      <w:r w:rsidR="004434D3" w:rsidRPr="00D67793">
        <w:rPr>
          <w:lang w:val="en-US"/>
        </w:rPr>
        <w:t>engine</w:t>
      </w:r>
      <w:r w:rsidR="004434D3">
        <w:rPr>
          <w:lang w:val="en-US"/>
        </w:rPr>
        <w:t xml:space="preserve"> </w:t>
      </w:r>
      <w:r w:rsidR="004434D3" w:rsidRPr="00701D6A">
        <w:rPr>
          <w:lang w:val="en-US"/>
        </w:rPr>
        <w:t xml:space="preserve">for </w:t>
      </w:r>
      <w:r w:rsidR="004434D3">
        <w:rPr>
          <w:lang w:val="en-US"/>
        </w:rPr>
        <w:t>the next generation</w:t>
      </w:r>
      <w:r w:rsidR="004434D3" w:rsidRPr="00701D6A">
        <w:rPr>
          <w:lang w:val="en-US"/>
        </w:rPr>
        <w:t xml:space="preserve"> </w:t>
      </w:r>
      <w:r w:rsidR="004434D3">
        <w:rPr>
          <w:lang w:val="en-US"/>
        </w:rPr>
        <w:t xml:space="preserve">of European </w:t>
      </w:r>
      <w:r w:rsidR="004434D3" w:rsidRPr="00701D6A">
        <w:rPr>
          <w:lang w:val="en-US"/>
        </w:rPr>
        <w:t>military helicopter</w:t>
      </w:r>
      <w:r w:rsidR="004434D3">
        <w:rPr>
          <w:lang w:val="en-US"/>
        </w:rPr>
        <w:t>s.</w:t>
      </w:r>
      <w:r w:rsidR="0078681B">
        <w:rPr>
          <w:lang w:val="en-US"/>
        </w:rPr>
        <w:t xml:space="preserve"> </w:t>
      </w:r>
    </w:p>
    <w:p w14:paraId="2B0AEB2C" w14:textId="77777777" w:rsidR="004434D3" w:rsidRDefault="004434D3" w:rsidP="00701D6A">
      <w:pPr>
        <w:rPr>
          <w:lang w:val="en-US"/>
        </w:rPr>
      </w:pPr>
    </w:p>
    <w:p w14:paraId="5CECC356" w14:textId="68538263" w:rsidR="0078681B" w:rsidRPr="00951767" w:rsidRDefault="00050910" w:rsidP="0078681B">
      <w:pPr>
        <w:rPr>
          <w:lang w:val="en-US"/>
        </w:rPr>
      </w:pPr>
      <w:r w:rsidRPr="00050910">
        <w:rPr>
          <w:lang w:val="en-US"/>
        </w:rPr>
        <w:t xml:space="preserve">The signing ceremony took place at the French Embassy in Berlin, in the presence of François Delattre, </w:t>
      </w:r>
      <w:r>
        <w:rPr>
          <w:lang w:val="en-US"/>
        </w:rPr>
        <w:t>France’s</w:t>
      </w:r>
      <w:r w:rsidRPr="00050910">
        <w:rPr>
          <w:lang w:val="en-US"/>
        </w:rPr>
        <w:t xml:space="preserve"> Ambassador to Germany, </w:t>
      </w:r>
      <w:r w:rsidR="00034312">
        <w:rPr>
          <w:lang w:val="en-US"/>
        </w:rPr>
        <w:t xml:space="preserve">and </w:t>
      </w:r>
      <w:r w:rsidRPr="00050910">
        <w:rPr>
          <w:lang w:val="en-US"/>
        </w:rPr>
        <w:t xml:space="preserve">Thomas Hitschler, Parliamentary State Secretary at the </w:t>
      </w:r>
      <w:r>
        <w:rPr>
          <w:lang w:val="en-US"/>
        </w:rPr>
        <w:t xml:space="preserve">German </w:t>
      </w:r>
      <w:r w:rsidRPr="00050910">
        <w:rPr>
          <w:lang w:val="en-US"/>
        </w:rPr>
        <w:t>Federal Ministry of Defense</w:t>
      </w:r>
      <w:r w:rsidR="00034312">
        <w:rPr>
          <w:lang w:val="en-US"/>
        </w:rPr>
        <w:t xml:space="preserve">. By signing the agreement, </w:t>
      </w:r>
      <w:r w:rsidRPr="00050910">
        <w:rPr>
          <w:lang w:val="en-US"/>
        </w:rPr>
        <w:t xml:space="preserve">Cédric Goubet, </w:t>
      </w:r>
      <w:r w:rsidR="00034312">
        <w:rPr>
          <w:lang w:val="en-US"/>
        </w:rPr>
        <w:t xml:space="preserve">CEO of </w:t>
      </w:r>
      <w:r w:rsidRPr="00050910">
        <w:rPr>
          <w:lang w:val="en-US"/>
        </w:rPr>
        <w:t>Safran Helicopter Engines</w:t>
      </w:r>
      <w:r w:rsidR="00034312">
        <w:rPr>
          <w:lang w:val="en-US"/>
        </w:rPr>
        <w:t>,</w:t>
      </w:r>
      <w:r>
        <w:rPr>
          <w:lang w:val="en-US"/>
        </w:rPr>
        <w:t xml:space="preserve"> </w:t>
      </w:r>
      <w:r w:rsidRPr="00050910">
        <w:rPr>
          <w:lang w:val="en-US"/>
        </w:rPr>
        <w:t xml:space="preserve">and Michael Schreyögg, </w:t>
      </w:r>
      <w:r w:rsidR="00034312">
        <w:rPr>
          <w:lang w:val="en-US"/>
        </w:rPr>
        <w:t xml:space="preserve">Chief Program Officer of </w:t>
      </w:r>
      <w:r w:rsidRPr="00050910">
        <w:rPr>
          <w:lang w:val="en-US"/>
        </w:rPr>
        <w:t>MTU Aero Engines</w:t>
      </w:r>
      <w:r w:rsidR="00034312">
        <w:rPr>
          <w:lang w:val="en-US"/>
        </w:rPr>
        <w:t xml:space="preserve">, </w:t>
      </w:r>
      <w:r w:rsidR="00BC2CD5">
        <w:rPr>
          <w:lang w:val="en-US"/>
        </w:rPr>
        <w:t>commenced</w:t>
      </w:r>
      <w:r w:rsidR="00951767">
        <w:rPr>
          <w:lang w:val="en-US"/>
        </w:rPr>
        <w:t xml:space="preserve"> another chapter in the long-</w:t>
      </w:r>
      <w:r w:rsidR="00BC2CD5">
        <w:rPr>
          <w:lang w:val="en-US"/>
        </w:rPr>
        <w:t xml:space="preserve">standing </w:t>
      </w:r>
      <w:r w:rsidR="00951767">
        <w:rPr>
          <w:lang w:val="en-US"/>
        </w:rPr>
        <w:t>collaboration</w:t>
      </w:r>
      <w:r w:rsidR="00BC2CD5">
        <w:rPr>
          <w:lang w:val="en-US"/>
        </w:rPr>
        <w:t xml:space="preserve"> and partnership</w:t>
      </w:r>
      <w:r w:rsidR="00951767">
        <w:rPr>
          <w:lang w:val="en-US"/>
        </w:rPr>
        <w:t xml:space="preserve"> between Safran and </w:t>
      </w:r>
      <w:r w:rsidR="00951767" w:rsidRPr="00572ED7">
        <w:rPr>
          <w:lang w:val="en-US"/>
        </w:rPr>
        <w:t>MTU.</w:t>
      </w:r>
      <w:r w:rsidR="0078681B" w:rsidRPr="00572ED7">
        <w:rPr>
          <w:lang w:val="en-US"/>
        </w:rPr>
        <w:t xml:space="preserve"> The new entity EURA will be based in </w:t>
      </w:r>
      <w:r w:rsidR="003C7BC5" w:rsidRPr="00572ED7">
        <w:rPr>
          <w:lang w:val="en-US"/>
        </w:rPr>
        <w:t>Bordes</w:t>
      </w:r>
      <w:r w:rsidR="00572ED7">
        <w:rPr>
          <w:lang w:val="en-US"/>
        </w:rPr>
        <w:t xml:space="preserve"> (France)</w:t>
      </w:r>
      <w:r w:rsidR="00AF08E3">
        <w:rPr>
          <w:lang w:val="en-US"/>
        </w:rPr>
        <w:t>,</w:t>
      </w:r>
      <w:r w:rsidR="00AF08E3" w:rsidRPr="00F0736A">
        <w:rPr>
          <w:lang w:val="en-US"/>
        </w:rPr>
        <w:t xml:space="preserve"> </w:t>
      </w:r>
      <w:r w:rsidR="00AF08E3" w:rsidRPr="00AF08E3">
        <w:rPr>
          <w:lang w:val="en-US"/>
        </w:rPr>
        <w:t>Safran Helicopter Engines headquarters</w:t>
      </w:r>
      <w:r w:rsidR="00AF08E3">
        <w:rPr>
          <w:lang w:val="en-US"/>
        </w:rPr>
        <w:t>,</w:t>
      </w:r>
      <w:r w:rsidR="003C7BC5" w:rsidRPr="00572ED7">
        <w:rPr>
          <w:lang w:val="en-US"/>
        </w:rPr>
        <w:t xml:space="preserve"> </w:t>
      </w:r>
      <w:r w:rsidR="0078681B" w:rsidRPr="00572ED7">
        <w:rPr>
          <w:lang w:val="en-US"/>
        </w:rPr>
        <w:t xml:space="preserve">and </w:t>
      </w:r>
      <w:r w:rsidR="00173CC2">
        <w:rPr>
          <w:lang w:val="en-US"/>
        </w:rPr>
        <w:t xml:space="preserve">its CEO will </w:t>
      </w:r>
      <w:r w:rsidR="00DF5354">
        <w:rPr>
          <w:lang w:val="en-US"/>
        </w:rPr>
        <w:t xml:space="preserve">be </w:t>
      </w:r>
      <w:r w:rsidR="00AE4DD3">
        <w:rPr>
          <w:lang w:val="en-US"/>
        </w:rPr>
        <w:t>selected from within</w:t>
      </w:r>
      <w:r w:rsidR="00173CC2">
        <w:rPr>
          <w:lang w:val="en-US"/>
        </w:rPr>
        <w:t xml:space="preserve"> MTU.</w:t>
      </w:r>
    </w:p>
    <w:p w14:paraId="04DAD53A" w14:textId="77777777" w:rsidR="00701D6A" w:rsidRPr="00701D6A" w:rsidRDefault="00701D6A" w:rsidP="00701D6A">
      <w:pPr>
        <w:rPr>
          <w:lang w:val="en-US"/>
        </w:rPr>
      </w:pPr>
    </w:p>
    <w:p w14:paraId="5A32C339" w14:textId="019C4538" w:rsidR="00E857E7" w:rsidRDefault="00E857E7" w:rsidP="004B4AFE">
      <w:pPr>
        <w:rPr>
          <w:lang w:val="en-US"/>
        </w:rPr>
      </w:pPr>
      <w:r w:rsidRPr="00E857E7">
        <w:rPr>
          <w:lang w:val="en-US"/>
        </w:rPr>
        <w:t xml:space="preserve">This exclusive </w:t>
      </w:r>
      <w:r w:rsidR="001320CE">
        <w:rPr>
          <w:lang w:val="en-US"/>
        </w:rPr>
        <w:t>joint-venture</w:t>
      </w:r>
      <w:r w:rsidR="001320CE" w:rsidRPr="00E857E7">
        <w:rPr>
          <w:lang w:val="en-US"/>
        </w:rPr>
        <w:t xml:space="preserve"> </w:t>
      </w:r>
      <w:r w:rsidRPr="00E857E7">
        <w:rPr>
          <w:lang w:val="en-US"/>
        </w:rPr>
        <w:t xml:space="preserve">will focus on the development of a new heavy helicopter engine to power </w:t>
      </w:r>
      <w:r w:rsidR="00887EE8">
        <w:rPr>
          <w:lang w:val="en-US"/>
        </w:rPr>
        <w:t xml:space="preserve">the </w:t>
      </w:r>
      <w:r w:rsidRPr="00E857E7">
        <w:rPr>
          <w:lang w:val="en-US"/>
        </w:rPr>
        <w:t>n</w:t>
      </w:r>
      <w:r w:rsidR="00887EE8">
        <w:rPr>
          <w:lang w:val="en-US"/>
        </w:rPr>
        <w:t xml:space="preserve">ext </w:t>
      </w:r>
      <w:r w:rsidRPr="00E857E7">
        <w:rPr>
          <w:lang w:val="en-US"/>
        </w:rPr>
        <w:t xml:space="preserve">generation </w:t>
      </w:r>
      <w:r w:rsidR="00887EE8">
        <w:rPr>
          <w:lang w:val="en-US"/>
        </w:rPr>
        <w:t xml:space="preserve">of European </w:t>
      </w:r>
      <w:r w:rsidRPr="00E857E7">
        <w:rPr>
          <w:lang w:val="en-US"/>
        </w:rPr>
        <w:t>military helicopter</w:t>
      </w:r>
      <w:r w:rsidR="00887EE8">
        <w:rPr>
          <w:lang w:val="en-US"/>
        </w:rPr>
        <w:t>s</w:t>
      </w:r>
      <w:r w:rsidR="004026A7">
        <w:rPr>
          <w:lang w:val="en-US"/>
        </w:rPr>
        <w:t>,</w:t>
      </w:r>
      <w:r w:rsidRPr="00E857E7">
        <w:rPr>
          <w:lang w:val="en-US"/>
        </w:rPr>
        <w:t xml:space="preserve"> scheduled to enter </w:t>
      </w:r>
      <w:r w:rsidR="004B4AFE">
        <w:rPr>
          <w:lang w:val="en-US"/>
        </w:rPr>
        <w:t xml:space="preserve">into </w:t>
      </w:r>
      <w:r w:rsidRPr="00E857E7">
        <w:rPr>
          <w:lang w:val="en-US"/>
        </w:rPr>
        <w:t xml:space="preserve">service by 2040. </w:t>
      </w:r>
      <w:r w:rsidRPr="00D34D9B">
        <w:rPr>
          <w:lang w:val="en-GB"/>
        </w:rPr>
        <w:t>Th</w:t>
      </w:r>
      <w:r w:rsidR="001320CE">
        <w:rPr>
          <w:lang w:val="en-GB"/>
        </w:rPr>
        <w:t>e</w:t>
      </w:r>
      <w:r w:rsidRPr="00D34D9B">
        <w:rPr>
          <w:lang w:val="en-GB"/>
        </w:rPr>
        <w:t xml:space="preserve"> </w:t>
      </w:r>
      <w:r w:rsidR="004B4AFE" w:rsidRPr="00D34D9B">
        <w:rPr>
          <w:lang w:val="en-GB"/>
        </w:rPr>
        <w:t xml:space="preserve">future </w:t>
      </w:r>
      <w:r w:rsidRPr="00D34D9B">
        <w:rPr>
          <w:lang w:val="en-GB"/>
        </w:rPr>
        <w:t xml:space="preserve">engine, which has the ambition of </w:t>
      </w:r>
      <w:r w:rsidR="00887EE8" w:rsidRPr="00E857E7">
        <w:rPr>
          <w:lang w:val="en-US"/>
        </w:rPr>
        <w:t xml:space="preserve">significantly </w:t>
      </w:r>
      <w:r w:rsidR="004B4AFE" w:rsidRPr="004B4AFE">
        <w:rPr>
          <w:lang w:val="en-GB"/>
        </w:rPr>
        <w:t>increasing</w:t>
      </w:r>
      <w:r w:rsidR="004B4AFE" w:rsidRPr="00D34D9B">
        <w:rPr>
          <w:lang w:val="en-GB"/>
        </w:rPr>
        <w:t xml:space="preserve"> </w:t>
      </w:r>
      <w:r w:rsidR="004B4AFE" w:rsidRPr="004B4AFE">
        <w:rPr>
          <w:lang w:val="en-GB"/>
        </w:rPr>
        <w:t xml:space="preserve">engine efficiency </w:t>
      </w:r>
      <w:r w:rsidR="004B4AFE">
        <w:rPr>
          <w:lang w:val="en-GB"/>
        </w:rPr>
        <w:t>while</w:t>
      </w:r>
      <w:r w:rsidRPr="00E857E7">
        <w:rPr>
          <w:lang w:val="en-US"/>
        </w:rPr>
        <w:t xml:space="preserve"> reducing operating and maintenance costs</w:t>
      </w:r>
      <w:r w:rsidR="006D1A17">
        <w:rPr>
          <w:lang w:val="en-US"/>
        </w:rPr>
        <w:t xml:space="preserve"> at the same time</w:t>
      </w:r>
      <w:r w:rsidRPr="00E857E7">
        <w:rPr>
          <w:lang w:val="en-US"/>
        </w:rPr>
        <w:t xml:space="preserve">, will be particularly well suited to the ENGRT (European Next Generation Rotorcraft Technologies) project. </w:t>
      </w:r>
      <w:r w:rsidR="001710B6">
        <w:rPr>
          <w:lang w:val="en-US"/>
        </w:rPr>
        <w:t>O</w:t>
      </w:r>
      <w:r w:rsidR="00050405">
        <w:rPr>
          <w:lang w:val="en-US"/>
        </w:rPr>
        <w:t xml:space="preserve">utstanding engine characteristics will provide the </w:t>
      </w:r>
      <w:r w:rsidR="00050405" w:rsidRPr="00E857E7">
        <w:rPr>
          <w:lang w:val="en-US"/>
        </w:rPr>
        <w:t>European Next Generation Rotorcraft</w:t>
      </w:r>
      <w:r w:rsidR="00050405">
        <w:rPr>
          <w:lang w:val="en-US"/>
        </w:rPr>
        <w:t xml:space="preserve"> with </w:t>
      </w:r>
      <w:r w:rsidR="006D1A17">
        <w:rPr>
          <w:lang w:val="en-US"/>
        </w:rPr>
        <w:t>enhanced</w:t>
      </w:r>
      <w:r w:rsidR="00050405">
        <w:rPr>
          <w:lang w:val="en-US"/>
        </w:rPr>
        <w:t xml:space="preserve"> </w:t>
      </w:r>
      <w:r w:rsidR="006D1A17">
        <w:rPr>
          <w:lang w:val="en-US"/>
        </w:rPr>
        <w:t>capabilities</w:t>
      </w:r>
      <w:r w:rsidR="00050405">
        <w:rPr>
          <w:lang w:val="en-US"/>
        </w:rPr>
        <w:t xml:space="preserve"> such as </w:t>
      </w:r>
      <w:r w:rsidR="00050405" w:rsidRPr="004B4AFE">
        <w:rPr>
          <w:lang w:val="en-US"/>
        </w:rPr>
        <w:t>longer range, highe</w:t>
      </w:r>
      <w:r w:rsidR="00050405">
        <w:rPr>
          <w:lang w:val="en-US"/>
        </w:rPr>
        <w:t>r speed, better maneuverability and</w:t>
      </w:r>
      <w:r w:rsidR="00050405" w:rsidRPr="004B4AFE">
        <w:rPr>
          <w:lang w:val="en-US"/>
        </w:rPr>
        <w:t xml:space="preserve"> higher availability</w:t>
      </w:r>
      <w:r w:rsidR="00050405">
        <w:rPr>
          <w:lang w:val="en-US"/>
        </w:rPr>
        <w:t>.</w:t>
      </w:r>
    </w:p>
    <w:p w14:paraId="7DB8AE38" w14:textId="77777777" w:rsidR="00F23E75" w:rsidRDefault="00F23E75" w:rsidP="00F23E75">
      <w:pPr>
        <w:rPr>
          <w:lang w:val="en-US"/>
        </w:rPr>
      </w:pPr>
    </w:p>
    <w:p w14:paraId="4968F1D9" w14:textId="66BDFA83" w:rsidR="001477D6" w:rsidRDefault="001477D6" w:rsidP="00F23E75">
      <w:pPr>
        <w:rPr>
          <w:lang w:val="en-US"/>
        </w:rPr>
      </w:pPr>
      <w:r w:rsidRPr="001477D6">
        <w:rPr>
          <w:lang w:val="en-US"/>
        </w:rPr>
        <w:t xml:space="preserve">The creation of EURA will also encourage a </w:t>
      </w:r>
      <w:r>
        <w:rPr>
          <w:lang w:val="en-US"/>
        </w:rPr>
        <w:t xml:space="preserve">future </w:t>
      </w:r>
      <w:r w:rsidRPr="001477D6">
        <w:rPr>
          <w:lang w:val="en-US"/>
        </w:rPr>
        <w:t>specific call for military helicopte</w:t>
      </w:r>
      <w:r w:rsidR="00351EAB">
        <w:rPr>
          <w:lang w:val="en-US"/>
        </w:rPr>
        <w:t>r engines in the European Defenc</w:t>
      </w:r>
      <w:r w:rsidRPr="001477D6">
        <w:rPr>
          <w:lang w:val="en-US"/>
        </w:rPr>
        <w:t>e Fund (EDF). Safran Helicopter Engines and MTU Aero Engines</w:t>
      </w:r>
      <w:r w:rsidR="00AF08E3">
        <w:rPr>
          <w:lang w:val="en-US"/>
        </w:rPr>
        <w:t>, via EURA,</w:t>
      </w:r>
      <w:r w:rsidRPr="001477D6">
        <w:rPr>
          <w:lang w:val="en-US"/>
        </w:rPr>
        <w:t xml:space="preserve"> would then respond together with a capable consortium of partners.  </w:t>
      </w:r>
    </w:p>
    <w:p w14:paraId="68785888" w14:textId="77777777" w:rsidR="00701D6A" w:rsidRPr="00701D6A" w:rsidRDefault="00701D6A" w:rsidP="00701D6A">
      <w:pPr>
        <w:rPr>
          <w:lang w:val="en-US"/>
        </w:rPr>
      </w:pPr>
      <w:r w:rsidRPr="00701D6A">
        <w:rPr>
          <w:lang w:val="en-US"/>
        </w:rPr>
        <w:t xml:space="preserve"> </w:t>
      </w:r>
    </w:p>
    <w:p w14:paraId="6BE94D78" w14:textId="1304CD19" w:rsidR="00E857E7" w:rsidRDefault="00951767" w:rsidP="00701D6A">
      <w:pPr>
        <w:rPr>
          <w:lang w:val="en-US"/>
        </w:rPr>
      </w:pPr>
      <w:r>
        <w:rPr>
          <w:lang w:val="en-US"/>
        </w:rPr>
        <w:t>“</w:t>
      </w:r>
      <w:r w:rsidR="00E857E7" w:rsidRPr="00E857E7">
        <w:rPr>
          <w:lang w:val="en-US"/>
        </w:rPr>
        <w:t>EURA is a guarantee of sovereignty for the future military helicopters that Europe and European nations will need,</w:t>
      </w:r>
      <w:r>
        <w:rPr>
          <w:lang w:val="en-US"/>
        </w:rPr>
        <w:t>”</w:t>
      </w:r>
      <w:r w:rsidR="00E857E7" w:rsidRPr="00E857E7">
        <w:rPr>
          <w:lang w:val="en-US"/>
        </w:rPr>
        <w:t xml:space="preserve"> says Cédric Goubet. </w:t>
      </w:r>
      <w:r>
        <w:rPr>
          <w:lang w:val="en-US"/>
        </w:rPr>
        <w:t>“</w:t>
      </w:r>
      <w:r w:rsidR="00E857E7" w:rsidRPr="00E857E7">
        <w:rPr>
          <w:lang w:val="en-US"/>
        </w:rPr>
        <w:t>This joint venture will enable us to start developing new technologies</w:t>
      </w:r>
      <w:r w:rsidR="00496388">
        <w:rPr>
          <w:lang w:val="en-US"/>
        </w:rPr>
        <w:t xml:space="preserve"> such as </w:t>
      </w:r>
      <w:r w:rsidR="00496388" w:rsidRPr="00E857E7">
        <w:rPr>
          <w:lang w:val="en-US"/>
        </w:rPr>
        <w:t>hybrid-electric propulsion</w:t>
      </w:r>
      <w:r w:rsidR="00586B62">
        <w:rPr>
          <w:lang w:val="en-US"/>
        </w:rPr>
        <w:t xml:space="preserve"> and high-temperature materials,</w:t>
      </w:r>
      <w:r w:rsidR="00E857E7" w:rsidRPr="00E857E7">
        <w:rPr>
          <w:lang w:val="en-US"/>
        </w:rPr>
        <w:t xml:space="preserve"> to meet the specifications of future helicopter projects.</w:t>
      </w:r>
      <w:r>
        <w:rPr>
          <w:lang w:val="en-US"/>
        </w:rPr>
        <w:t>”</w:t>
      </w:r>
      <w:r w:rsidR="00E857E7" w:rsidRPr="00E857E7">
        <w:rPr>
          <w:lang w:val="en-US"/>
        </w:rPr>
        <w:t xml:space="preserve"> </w:t>
      </w:r>
    </w:p>
    <w:p w14:paraId="704DDC4B" w14:textId="77777777" w:rsidR="00701D6A" w:rsidRPr="00701D6A" w:rsidRDefault="00701D6A" w:rsidP="00701D6A">
      <w:pPr>
        <w:rPr>
          <w:lang w:val="en-US"/>
        </w:rPr>
      </w:pPr>
    </w:p>
    <w:p w14:paraId="0959F57E" w14:textId="0C6AAE92" w:rsidR="00F23E75" w:rsidRPr="0078681B" w:rsidRDefault="0078681B" w:rsidP="00701D6A">
      <w:pPr>
        <w:rPr>
          <w:lang w:val="en-US"/>
        </w:rPr>
      </w:pPr>
      <w:r w:rsidRPr="00D34D9B">
        <w:rPr>
          <w:lang w:val="en-US"/>
        </w:rPr>
        <w:t xml:space="preserve">“This future-oriented program </w:t>
      </w:r>
      <w:r w:rsidR="00DB115D">
        <w:rPr>
          <w:lang w:val="en-US"/>
        </w:rPr>
        <w:t xml:space="preserve">for a new 100% European engine </w:t>
      </w:r>
      <w:r w:rsidRPr="00E90FF9">
        <w:rPr>
          <w:lang w:val="en-US"/>
        </w:rPr>
        <w:t xml:space="preserve">marks another milestone in </w:t>
      </w:r>
      <w:r w:rsidR="00DB115D">
        <w:rPr>
          <w:lang w:val="en-US"/>
        </w:rPr>
        <w:t>the continent’</w:t>
      </w:r>
      <w:r w:rsidRPr="00E90FF9">
        <w:rPr>
          <w:lang w:val="en-US"/>
        </w:rPr>
        <w:t>s defense history.</w:t>
      </w:r>
      <w:r>
        <w:rPr>
          <w:lang w:val="en-US"/>
        </w:rPr>
        <w:t xml:space="preserve"> It is</w:t>
      </w:r>
      <w:r w:rsidRPr="00D34D9B">
        <w:rPr>
          <w:lang w:val="en-US"/>
        </w:rPr>
        <w:t xml:space="preserve"> key to further reinforcing European sovereignty</w:t>
      </w:r>
      <w:r>
        <w:rPr>
          <w:lang w:val="en-US"/>
        </w:rPr>
        <w:t xml:space="preserve"> and</w:t>
      </w:r>
      <w:r w:rsidRPr="00D34D9B">
        <w:rPr>
          <w:lang w:val="en-US"/>
        </w:rPr>
        <w:t xml:space="preserve"> strengthening the European </w:t>
      </w:r>
      <w:r>
        <w:rPr>
          <w:lang w:val="en-US"/>
        </w:rPr>
        <w:t xml:space="preserve">high-tech </w:t>
      </w:r>
      <w:r w:rsidRPr="00D34D9B">
        <w:rPr>
          <w:lang w:val="en-US"/>
        </w:rPr>
        <w:t>supply chain</w:t>
      </w:r>
      <w:r>
        <w:rPr>
          <w:lang w:val="en-US"/>
        </w:rPr>
        <w:t>,” comment</w:t>
      </w:r>
      <w:r w:rsidR="009E1E3C">
        <w:rPr>
          <w:lang w:val="en-US"/>
        </w:rPr>
        <w:t>s</w:t>
      </w:r>
      <w:r>
        <w:rPr>
          <w:lang w:val="en-US"/>
        </w:rPr>
        <w:t xml:space="preserve"> Michael Schreyögg.</w:t>
      </w:r>
      <w:bookmarkStart w:id="0" w:name="_GoBack"/>
      <w:bookmarkEnd w:id="0"/>
      <w:r>
        <w:rPr>
          <w:lang w:val="en-US"/>
        </w:rPr>
        <w:t xml:space="preserve"> </w:t>
      </w:r>
      <w:r w:rsidR="00DB115D">
        <w:rPr>
          <w:lang w:val="en-US"/>
        </w:rPr>
        <w:t>“</w:t>
      </w:r>
      <w:r w:rsidRPr="00D34D9B">
        <w:rPr>
          <w:lang w:val="en-US"/>
        </w:rPr>
        <w:t>Developing this next-generation engine demands efficient project management and quick and flexible decision</w:t>
      </w:r>
      <w:r w:rsidR="001320CE">
        <w:rPr>
          <w:lang w:val="en-US"/>
        </w:rPr>
        <w:t>-</w:t>
      </w:r>
      <w:r w:rsidRPr="00D34D9B">
        <w:rPr>
          <w:lang w:val="en-US"/>
        </w:rPr>
        <w:t>making</w:t>
      </w:r>
      <w:r w:rsidR="00DB115D" w:rsidRPr="00D34D9B">
        <w:rPr>
          <w:lang w:val="en-US"/>
        </w:rPr>
        <w:t xml:space="preserve"> – which we </w:t>
      </w:r>
      <w:r w:rsidR="001320CE">
        <w:rPr>
          <w:lang w:val="en-US"/>
        </w:rPr>
        <w:t xml:space="preserve">are now </w:t>
      </w:r>
      <w:r w:rsidR="00DB115D" w:rsidRPr="00D34D9B">
        <w:rPr>
          <w:lang w:val="en-US"/>
        </w:rPr>
        <w:t>establish</w:t>
      </w:r>
      <w:r w:rsidR="001320CE">
        <w:rPr>
          <w:lang w:val="en-US"/>
        </w:rPr>
        <w:t>ing</w:t>
      </w:r>
      <w:r w:rsidR="00DB115D" w:rsidRPr="00D34D9B">
        <w:rPr>
          <w:lang w:val="en-US"/>
        </w:rPr>
        <w:t xml:space="preserve"> with EURA.</w:t>
      </w:r>
      <w:r w:rsidR="00DB115D">
        <w:rPr>
          <w:lang w:val="en-US"/>
        </w:rPr>
        <w:t>”</w:t>
      </w:r>
    </w:p>
    <w:p w14:paraId="55071ADF" w14:textId="72E93AD5" w:rsidR="00701D6A" w:rsidRPr="00701D6A" w:rsidRDefault="00701D6A" w:rsidP="00701D6A">
      <w:pPr>
        <w:rPr>
          <w:lang w:val="en-US"/>
        </w:rPr>
      </w:pPr>
    </w:p>
    <w:p w14:paraId="0C9ED13B" w14:textId="5665E3F1" w:rsidR="00701D6A" w:rsidRPr="00951767" w:rsidRDefault="00701D6A" w:rsidP="00701D6A">
      <w:pPr>
        <w:rPr>
          <w:lang w:val="en-US"/>
        </w:rPr>
      </w:pPr>
      <w:r w:rsidRPr="00701D6A">
        <w:rPr>
          <w:lang w:val="en-US"/>
        </w:rPr>
        <w:t xml:space="preserve">The </w:t>
      </w:r>
      <w:r w:rsidR="00951767">
        <w:rPr>
          <w:lang w:val="en-US"/>
        </w:rPr>
        <w:t>finalisation</w:t>
      </w:r>
      <w:r w:rsidR="00951767" w:rsidRPr="00701D6A">
        <w:rPr>
          <w:lang w:val="en-US"/>
        </w:rPr>
        <w:t xml:space="preserve"> </w:t>
      </w:r>
      <w:r w:rsidRPr="00701D6A">
        <w:rPr>
          <w:lang w:val="en-US"/>
        </w:rPr>
        <w:t xml:space="preserve">of this cooperation agreement follows the </w:t>
      </w:r>
      <w:r w:rsidR="00AA2769" w:rsidRPr="00AA2769">
        <w:rPr>
          <w:lang w:val="en-US"/>
        </w:rPr>
        <w:t>Memorandum of Understanding (MoU)</w:t>
      </w:r>
      <w:r w:rsidR="00AA2769" w:rsidRPr="00AA2769" w:rsidDel="00AA2769">
        <w:rPr>
          <w:lang w:val="en-US"/>
        </w:rPr>
        <w:t xml:space="preserve"> </w:t>
      </w:r>
      <w:r w:rsidR="00951767">
        <w:rPr>
          <w:lang w:val="en-US"/>
        </w:rPr>
        <w:t>signed</w:t>
      </w:r>
      <w:r w:rsidR="00951767" w:rsidRPr="00701D6A">
        <w:rPr>
          <w:lang w:val="en-US"/>
        </w:rPr>
        <w:t xml:space="preserve"> </w:t>
      </w:r>
      <w:r w:rsidR="00C70112">
        <w:rPr>
          <w:lang w:val="en-US"/>
        </w:rPr>
        <w:t xml:space="preserve">at </w:t>
      </w:r>
      <w:r w:rsidRPr="00701D6A">
        <w:rPr>
          <w:lang w:val="en-US"/>
        </w:rPr>
        <w:t>the Paris Air Show</w:t>
      </w:r>
      <w:r w:rsidR="00951767" w:rsidRPr="00951767">
        <w:rPr>
          <w:lang w:val="en-US"/>
        </w:rPr>
        <w:t xml:space="preserve"> </w:t>
      </w:r>
      <w:r w:rsidR="00951767" w:rsidRPr="00701D6A">
        <w:rPr>
          <w:lang w:val="en-US"/>
        </w:rPr>
        <w:t>in June 2023</w:t>
      </w:r>
      <w:r w:rsidRPr="00701D6A">
        <w:rPr>
          <w:lang w:val="en-US"/>
        </w:rPr>
        <w:t>.</w:t>
      </w:r>
      <w:r w:rsidR="00951767">
        <w:rPr>
          <w:lang w:val="en-US"/>
        </w:rPr>
        <w:t xml:space="preserve"> </w:t>
      </w:r>
      <w:r w:rsidR="0078681B">
        <w:rPr>
          <w:lang w:val="en-US"/>
        </w:rPr>
        <w:t>Safran and MTU</w:t>
      </w:r>
      <w:r w:rsidR="00BC2CD5">
        <w:rPr>
          <w:lang w:val="en-US"/>
        </w:rPr>
        <w:t>’s commitment</w:t>
      </w:r>
      <w:r w:rsidR="0078681B">
        <w:rPr>
          <w:lang w:val="en-US"/>
        </w:rPr>
        <w:t xml:space="preserve"> </w:t>
      </w:r>
      <w:r w:rsidR="0078681B" w:rsidRPr="00BC2C61">
        <w:rPr>
          <w:lang w:val="en-US"/>
        </w:rPr>
        <w:t>to power the next</w:t>
      </w:r>
      <w:r w:rsidR="004026A7">
        <w:rPr>
          <w:lang w:val="en-US"/>
        </w:rPr>
        <w:t xml:space="preserve"> </w:t>
      </w:r>
      <w:r w:rsidR="0078681B" w:rsidRPr="00BC2C61">
        <w:rPr>
          <w:lang w:val="en-US"/>
        </w:rPr>
        <w:t xml:space="preserve">generation </w:t>
      </w:r>
      <w:r w:rsidR="00BC2CD5">
        <w:rPr>
          <w:lang w:val="en-US"/>
        </w:rPr>
        <w:t xml:space="preserve">of </w:t>
      </w:r>
      <w:r w:rsidR="004026A7">
        <w:rPr>
          <w:lang w:val="en-US"/>
        </w:rPr>
        <w:t xml:space="preserve">European </w:t>
      </w:r>
      <w:r w:rsidR="0078681B" w:rsidRPr="00BC2C61">
        <w:rPr>
          <w:lang w:val="en-US"/>
        </w:rPr>
        <w:t>military helicopter</w:t>
      </w:r>
      <w:r w:rsidR="00BC2CD5">
        <w:rPr>
          <w:lang w:val="en-US"/>
        </w:rPr>
        <w:t>s</w:t>
      </w:r>
      <w:r w:rsidR="0078681B" w:rsidRPr="00BC2C61">
        <w:rPr>
          <w:lang w:val="en-US"/>
        </w:rPr>
        <w:t xml:space="preserve"> complements </w:t>
      </w:r>
      <w:r w:rsidR="0078681B">
        <w:rPr>
          <w:lang w:val="en-US"/>
        </w:rPr>
        <w:t>the</w:t>
      </w:r>
      <w:r w:rsidR="0078681B" w:rsidRPr="00BC2C61">
        <w:rPr>
          <w:lang w:val="en-US"/>
        </w:rPr>
        <w:t xml:space="preserve"> companies’ </w:t>
      </w:r>
      <w:r w:rsidR="001320CE">
        <w:rPr>
          <w:lang w:val="en-US"/>
        </w:rPr>
        <w:t xml:space="preserve">existing </w:t>
      </w:r>
      <w:r w:rsidR="00BC2CD5">
        <w:rPr>
          <w:lang w:val="en-US"/>
        </w:rPr>
        <w:t>joint initiative to power the N</w:t>
      </w:r>
      <w:r w:rsidR="0078681B" w:rsidRPr="00BC2C61">
        <w:rPr>
          <w:lang w:val="en-US"/>
        </w:rPr>
        <w:t>e</w:t>
      </w:r>
      <w:r w:rsidR="00BC2CD5">
        <w:rPr>
          <w:lang w:val="en-US"/>
        </w:rPr>
        <w:t>w G</w:t>
      </w:r>
      <w:r w:rsidR="0078681B" w:rsidRPr="00BC2C61">
        <w:rPr>
          <w:lang w:val="en-US"/>
        </w:rPr>
        <w:t xml:space="preserve">eneration </w:t>
      </w:r>
      <w:r w:rsidR="00BC2CD5">
        <w:rPr>
          <w:lang w:val="en-US"/>
        </w:rPr>
        <w:t>F</w:t>
      </w:r>
      <w:r w:rsidR="0078681B" w:rsidRPr="00BC2C61">
        <w:rPr>
          <w:lang w:val="en-US"/>
        </w:rPr>
        <w:t>ighter within the FCAS program.</w:t>
      </w:r>
    </w:p>
    <w:p w14:paraId="43CD6D58" w14:textId="77777777" w:rsidR="00951767" w:rsidRDefault="00951767" w:rsidP="00701D6A">
      <w:pPr>
        <w:rPr>
          <w:lang w:val="en-US"/>
        </w:rPr>
      </w:pPr>
    </w:p>
    <w:p w14:paraId="3AE8A98D" w14:textId="77777777" w:rsidR="00951767" w:rsidRPr="00701D6A" w:rsidRDefault="00951767" w:rsidP="00701D6A">
      <w:pPr>
        <w:rPr>
          <w:lang w:val="en-US"/>
        </w:rPr>
      </w:pPr>
    </w:p>
    <w:tbl>
      <w:tblPr>
        <w:tblStyle w:val="Tabellenraster"/>
        <w:tblW w:w="8732" w:type="dxa"/>
        <w:tblLayout w:type="fixed"/>
        <w:tblCellMar>
          <w:left w:w="0" w:type="dxa"/>
          <w:right w:w="0" w:type="dxa"/>
        </w:tblCellMar>
        <w:tblLook w:val="04A0" w:firstRow="1" w:lastRow="0" w:firstColumn="1" w:lastColumn="0" w:noHBand="0" w:noVBand="1"/>
      </w:tblPr>
      <w:tblGrid>
        <w:gridCol w:w="8732"/>
      </w:tblGrid>
      <w:tr w:rsidR="006C2866" w:rsidRPr="00A2251B" w14:paraId="1EE16E90" w14:textId="77777777" w:rsidTr="006C2866">
        <w:trPr>
          <w:trHeight w:hRule="exact" w:val="221"/>
        </w:trPr>
        <w:tc>
          <w:tcPr>
            <w:tcW w:w="8732" w:type="dxa"/>
            <w:tcBorders>
              <w:top w:val="nil"/>
              <w:left w:val="nil"/>
              <w:bottom w:val="nil"/>
              <w:right w:val="nil"/>
            </w:tcBorders>
            <w:vAlign w:val="bottom"/>
          </w:tcPr>
          <w:p w14:paraId="0ABD653C" w14:textId="77777777" w:rsidR="006C2866" w:rsidRPr="000577F7" w:rsidRDefault="006C2866" w:rsidP="00867CB3">
            <w:pPr>
              <w:pStyle w:val="TextePieddepageitalic"/>
              <w:framePr w:wrap="notBeside"/>
              <w:rPr>
                <w:noProof/>
                <w:lang w:val="en-US" w:eastAsia="fr-FR"/>
              </w:rPr>
            </w:pPr>
            <w:r w:rsidRPr="00845FB1">
              <w:rPr>
                <w:noProof/>
                <w:lang w:val="de-DE" w:eastAsia="zh-CN"/>
              </w:rPr>
              <w:drawing>
                <wp:anchor distT="0" distB="0" distL="114300" distR="114300" simplePos="0" relativeHeight="251659264" behindDoc="0" locked="1" layoutInCell="1" allowOverlap="1" wp14:anchorId="532D5E2D" wp14:editId="0E82D079">
                  <wp:simplePos x="0" y="0"/>
                  <wp:positionH relativeFrom="column">
                    <wp:posOffset>-288290</wp:posOffset>
                  </wp:positionH>
                  <wp:positionV relativeFrom="paragraph">
                    <wp:posOffset>-126365</wp:posOffset>
                  </wp:positionV>
                  <wp:extent cx="539750" cy="539750"/>
                  <wp:effectExtent l="0" t="0" r="0" b="0"/>
                  <wp:wrapNone/>
                  <wp:docPr id="9" name="Image 7" descr="visuel_paragrap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_paragraphe.png"/>
                          <pic:cNvPicPr/>
                        </pic:nvPicPr>
                        <pic:blipFill>
                          <a:blip r:embed="rId10" cstate="print"/>
                          <a:stretch>
                            <a:fillRect/>
                          </a:stretch>
                        </pic:blipFill>
                        <pic:spPr>
                          <a:xfrm>
                            <a:off x="0" y="0"/>
                            <a:ext cx="539750" cy="539750"/>
                          </a:xfrm>
                          <a:prstGeom prst="rect">
                            <a:avLst/>
                          </a:prstGeom>
                        </pic:spPr>
                      </pic:pic>
                    </a:graphicData>
                  </a:graphic>
                </wp:anchor>
              </w:drawing>
            </w:r>
          </w:p>
        </w:tc>
      </w:tr>
      <w:tr w:rsidR="00DA166B" w:rsidRPr="00A2251B" w14:paraId="6B463477" w14:textId="77777777" w:rsidTr="006C2866">
        <w:trPr>
          <w:trHeight w:val="221"/>
        </w:trPr>
        <w:tc>
          <w:tcPr>
            <w:tcW w:w="8732" w:type="dxa"/>
            <w:tcBorders>
              <w:top w:val="nil"/>
              <w:left w:val="nil"/>
              <w:bottom w:val="nil"/>
              <w:right w:val="nil"/>
            </w:tcBorders>
            <w:vAlign w:val="bottom"/>
          </w:tcPr>
          <w:p w14:paraId="495B53E4" w14:textId="77777777" w:rsidR="00C42E93" w:rsidRPr="00C42E93" w:rsidRDefault="008F5555" w:rsidP="00C42E93">
            <w:pPr>
              <w:framePr w:w="8732" w:h="221" w:wrap="notBeside" w:hAnchor="margin" w:yAlign="bottom" w:anchorLock="1"/>
              <w:rPr>
                <w:rFonts w:ascii="Arial" w:hAnsi="Arial" w:cs="Arial"/>
                <w:i/>
                <w:iCs/>
                <w:sz w:val="18"/>
                <w:szCs w:val="18"/>
                <w:lang w:val="en-US"/>
              </w:rPr>
            </w:pPr>
            <w:r w:rsidRPr="008F5555">
              <w:rPr>
                <w:rFonts w:ascii="Arial" w:hAnsi="Arial" w:cs="Arial"/>
                <w:b/>
                <w:i/>
                <w:iCs/>
                <w:sz w:val="18"/>
                <w:szCs w:val="18"/>
                <w:lang w:val="en-US"/>
              </w:rPr>
              <w:t>Safran</w:t>
            </w:r>
            <w:r w:rsidRPr="00080967">
              <w:rPr>
                <w:rFonts w:ascii="Arial" w:hAnsi="Arial" w:cs="Arial"/>
                <w:i/>
                <w:iCs/>
                <w:sz w:val="18"/>
                <w:szCs w:val="18"/>
                <w:lang w:val="en-US"/>
              </w:rPr>
              <w:t xml:space="preserve"> </w:t>
            </w:r>
            <w:r w:rsidR="00F728C4" w:rsidRPr="00F728C4">
              <w:rPr>
                <w:lang w:val="en-US"/>
              </w:rPr>
              <w:t xml:space="preserve"> </w:t>
            </w:r>
            <w:r w:rsidR="00F728C4" w:rsidRPr="00F728C4">
              <w:rPr>
                <w:rFonts w:ascii="Arial" w:hAnsi="Arial" w:cs="Arial"/>
                <w:i/>
                <w:iCs/>
                <w:sz w:val="18"/>
                <w:szCs w:val="18"/>
                <w:lang w:val="en-US"/>
              </w:rPr>
              <w:t>i</w:t>
            </w:r>
            <w:r w:rsidR="00C42E93" w:rsidRPr="00C42E93">
              <w:rPr>
                <w:rFonts w:ascii="Arial" w:hAnsi="Arial" w:cs="Arial"/>
                <w:i/>
                <w:iCs/>
                <w:sz w:val="18"/>
                <w:szCs w:val="18"/>
                <w:lang w:val="en-US"/>
              </w:rPr>
              <w:t xml:space="preserve">s an international high-technology group, operating in the aviation (propulsion, equipment and interiors), defense and space markets. Its core purpose is to contribute to a safer, more sustainable world, where air transport is more environmentally friendly, comfortable and accessible. Safran has a global presence, with 92 000 employees and sales of 23.2 billion euros in 2023, and holds, alone or in partnership, world or regional leadership positions in its core markets. </w:t>
            </w:r>
          </w:p>
          <w:p w14:paraId="4FAE39E7" w14:textId="77777777" w:rsidR="00F338FE" w:rsidRDefault="00C42E93" w:rsidP="00C42E93">
            <w:pPr>
              <w:framePr w:w="8732" w:h="221" w:wrap="notBeside" w:hAnchor="margin" w:yAlign="bottom" w:anchorLock="1"/>
              <w:rPr>
                <w:rFonts w:ascii="Arial" w:hAnsi="Arial" w:cs="Arial"/>
                <w:i/>
                <w:iCs/>
                <w:sz w:val="18"/>
                <w:szCs w:val="18"/>
                <w:lang w:val="en-US"/>
              </w:rPr>
            </w:pPr>
            <w:r w:rsidRPr="00C42E93">
              <w:rPr>
                <w:rFonts w:ascii="Arial" w:hAnsi="Arial" w:cs="Arial"/>
                <w:i/>
                <w:iCs/>
                <w:sz w:val="18"/>
                <w:szCs w:val="18"/>
                <w:lang w:val="en-US"/>
              </w:rPr>
              <w:t>Safran is listed on the Euronext Paris stock exchange and is part of the CAC 40 and Euro Stoxx 50 indices</w:t>
            </w:r>
            <w:r w:rsidR="009D6941">
              <w:rPr>
                <w:rFonts w:ascii="Arial" w:hAnsi="Arial" w:cs="Arial"/>
                <w:i/>
                <w:iCs/>
                <w:sz w:val="18"/>
                <w:szCs w:val="18"/>
                <w:lang w:val="en-US"/>
              </w:rPr>
              <w:t>.</w:t>
            </w:r>
          </w:p>
          <w:p w14:paraId="69F03838" w14:textId="77777777" w:rsidR="00F728C4" w:rsidRDefault="00F728C4" w:rsidP="00F2771F">
            <w:pPr>
              <w:framePr w:w="8732" w:h="221" w:wrap="notBeside" w:hAnchor="margin" w:yAlign="bottom" w:anchorLock="1"/>
              <w:rPr>
                <w:rFonts w:ascii="Arial" w:hAnsi="Arial" w:cs="Arial"/>
                <w:i/>
                <w:iCs/>
                <w:sz w:val="18"/>
                <w:szCs w:val="18"/>
                <w:lang w:val="en-US"/>
              </w:rPr>
            </w:pPr>
          </w:p>
          <w:p w14:paraId="3FA9AC5D" w14:textId="77777777" w:rsidR="00C92DFC" w:rsidRPr="00DF268D" w:rsidRDefault="00DF268D" w:rsidP="00C06D76">
            <w:pPr>
              <w:pStyle w:val="TextePieddepageitalic"/>
              <w:framePr w:wrap="notBeside"/>
              <w:rPr>
                <w:lang w:val="en-US"/>
              </w:rPr>
            </w:pPr>
            <w:r w:rsidRPr="00DF268D">
              <w:rPr>
                <w:b/>
                <w:lang w:val="en-US"/>
              </w:rPr>
              <w:t>Safran Helicopter Engines</w:t>
            </w:r>
            <w:r w:rsidRPr="00DF268D">
              <w:rPr>
                <w:lang w:val="en-US"/>
              </w:rPr>
              <w:t xml:space="preserve"> is the world’s leading manufacturer of helicopter engines, with more than 7</w:t>
            </w:r>
            <w:r w:rsidR="00C06D76">
              <w:rPr>
                <w:lang w:val="en-US"/>
              </w:rPr>
              <w:t>5</w:t>
            </w:r>
            <w:r w:rsidRPr="00DF268D">
              <w:rPr>
                <w:lang w:val="en-US"/>
              </w:rPr>
              <w:t>,000 produced since being founded. It offers the widest range of helicopter turboshafts in the world and has more than 2,500 customers in 155 countries.</w:t>
            </w:r>
          </w:p>
        </w:tc>
      </w:tr>
      <w:tr w:rsidR="00DA166B" w:rsidRPr="00A2251B" w14:paraId="5ECB9E9C" w14:textId="77777777" w:rsidTr="00DD63F7">
        <w:trPr>
          <w:trHeight w:hRule="exact" w:val="80"/>
        </w:trPr>
        <w:tc>
          <w:tcPr>
            <w:tcW w:w="8732" w:type="dxa"/>
            <w:tcBorders>
              <w:top w:val="nil"/>
              <w:left w:val="nil"/>
              <w:bottom w:val="nil"/>
              <w:right w:val="nil"/>
            </w:tcBorders>
            <w:vAlign w:val="bottom"/>
          </w:tcPr>
          <w:p w14:paraId="7F579A69" w14:textId="77777777" w:rsidR="00DA166B" w:rsidRPr="00DF268D" w:rsidRDefault="00DA166B" w:rsidP="00867CB3">
            <w:pPr>
              <w:pStyle w:val="TextePieddepage"/>
              <w:framePr w:wrap="notBeside"/>
              <w:rPr>
                <w:lang w:val="en-US"/>
              </w:rPr>
            </w:pPr>
          </w:p>
        </w:tc>
      </w:tr>
      <w:tr w:rsidR="00DA166B" w:rsidRPr="00A2251B" w14:paraId="5D6624E4" w14:textId="77777777" w:rsidTr="006C2866">
        <w:trPr>
          <w:trHeight w:val="221"/>
        </w:trPr>
        <w:tc>
          <w:tcPr>
            <w:tcW w:w="8732" w:type="dxa"/>
            <w:tcBorders>
              <w:top w:val="nil"/>
              <w:left w:val="nil"/>
              <w:bottom w:val="nil"/>
              <w:right w:val="nil"/>
            </w:tcBorders>
            <w:vAlign w:val="bottom"/>
          </w:tcPr>
          <w:p w14:paraId="4490B93D" w14:textId="77777777" w:rsidR="00E92EFD" w:rsidRPr="00E92EFD" w:rsidRDefault="00E92EFD" w:rsidP="00E92EFD">
            <w:pPr>
              <w:pStyle w:val="TextePieddepageitalic"/>
              <w:framePr w:wrap="notBeside"/>
              <w:rPr>
                <w:i w:val="0"/>
                <w:lang w:val="en-US"/>
              </w:rPr>
            </w:pPr>
          </w:p>
          <w:p w14:paraId="7F1F2895" w14:textId="6DBE51AA" w:rsidR="00E92EFD" w:rsidRDefault="00E92EFD" w:rsidP="00E92EFD">
            <w:pPr>
              <w:framePr w:w="8732" w:h="221" w:wrap="notBeside" w:hAnchor="margin" w:yAlign="bottom" w:anchorLock="1"/>
              <w:tabs>
                <w:tab w:val="left" w:pos="1917"/>
              </w:tabs>
              <w:contextualSpacing/>
              <w:jc w:val="center"/>
              <w:rPr>
                <w:sz w:val="18"/>
                <w:szCs w:val="18"/>
                <w:lang w:val="en-US"/>
              </w:rPr>
            </w:pPr>
            <w:r w:rsidRPr="00E1038F">
              <w:rPr>
                <w:noProof/>
                <w:lang w:val="de-DE" w:eastAsia="zh-CN"/>
              </w:rPr>
              <w:drawing>
                <wp:inline distT="0" distB="0" distL="0" distR="0" wp14:anchorId="4B84698E" wp14:editId="31D23DE2">
                  <wp:extent cx="216000" cy="2160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E1038F">
              <w:rPr>
                <w:lang w:val="en-US"/>
              </w:rPr>
              <w:t xml:space="preserve"> </w:t>
            </w:r>
            <w:hyperlink r:id="rId12" w:history="1">
              <w:r w:rsidRPr="00E1038F">
                <w:rPr>
                  <w:rStyle w:val="Hyperlink"/>
                  <w:sz w:val="18"/>
                  <w:szCs w:val="18"/>
                  <w:lang w:val="en-US"/>
                </w:rPr>
                <w:t>@SafranHCEngines</w:t>
              </w:r>
            </w:hyperlink>
            <w:r w:rsidRPr="00E1038F">
              <w:rPr>
                <w:rStyle w:val="SchwacherVerweis"/>
                <w:i w:val="0"/>
                <w:lang w:val="en-US"/>
              </w:rPr>
              <w:tab/>
            </w:r>
            <w:r w:rsidRPr="00E1038F">
              <w:rPr>
                <w:noProof/>
                <w:sz w:val="18"/>
                <w:szCs w:val="18"/>
                <w:lang w:val="de-DE" w:eastAsia="zh-CN"/>
              </w:rPr>
              <w:drawing>
                <wp:inline distT="0" distB="0" distL="0" distR="0" wp14:anchorId="699CE403" wp14:editId="42E429EC">
                  <wp:extent cx="254511" cy="2160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4511" cy="216000"/>
                          </a:xfrm>
                          <a:prstGeom prst="rect">
                            <a:avLst/>
                          </a:prstGeom>
                        </pic:spPr>
                      </pic:pic>
                    </a:graphicData>
                  </a:graphic>
                </wp:inline>
              </w:drawing>
            </w:r>
            <w:r w:rsidRPr="00E1038F">
              <w:rPr>
                <w:rStyle w:val="SchwacherVerweis"/>
                <w:i w:val="0"/>
                <w:lang w:val="en-US"/>
              </w:rPr>
              <w:t xml:space="preserve"> </w:t>
            </w:r>
            <w:hyperlink r:id="rId14" w:history="1">
              <w:r w:rsidRPr="00E1038F">
                <w:rPr>
                  <w:rStyle w:val="Hyperlink"/>
                  <w:sz w:val="18"/>
                  <w:szCs w:val="18"/>
                  <w:lang w:val="en-US"/>
                </w:rPr>
                <w:t>SafranPropulsion</w:t>
              </w:r>
            </w:hyperlink>
            <w:r w:rsidRPr="00E1038F">
              <w:rPr>
                <w:rStyle w:val="SchwacherVerweis"/>
                <w:i w:val="0"/>
                <w:lang w:val="en-US"/>
              </w:rPr>
              <w:tab/>
            </w:r>
            <w:r w:rsidRPr="00E1038F">
              <w:rPr>
                <w:noProof/>
                <w:sz w:val="18"/>
                <w:szCs w:val="18"/>
                <w:lang w:val="de-DE" w:eastAsia="zh-CN"/>
              </w:rPr>
              <w:drawing>
                <wp:inline distT="0" distB="0" distL="0" distR="0" wp14:anchorId="46290C9D" wp14:editId="2FD5C09F">
                  <wp:extent cx="215900" cy="2159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rsidRPr="00E1038F">
              <w:rPr>
                <w:rStyle w:val="SchwacherVerweis"/>
                <w:i w:val="0"/>
                <w:lang w:val="en-US"/>
              </w:rPr>
              <w:t xml:space="preserve"> </w:t>
            </w:r>
            <w:hyperlink r:id="rId16" w:history="1">
              <w:r w:rsidRPr="00E1038F">
                <w:rPr>
                  <w:rStyle w:val="Hyperlink"/>
                  <w:sz w:val="18"/>
                  <w:szCs w:val="18"/>
                  <w:lang w:val="en-US"/>
                </w:rPr>
                <w:t>GroupeSafran</w:t>
              </w:r>
            </w:hyperlink>
            <w:r w:rsidRPr="00E1038F">
              <w:rPr>
                <w:rStyle w:val="SchwacherVerweis"/>
                <w:i w:val="0"/>
                <w:lang w:val="en-US"/>
              </w:rPr>
              <w:tab/>
            </w:r>
            <w:r w:rsidRPr="00E1038F">
              <w:rPr>
                <w:noProof/>
                <w:sz w:val="18"/>
                <w:szCs w:val="18"/>
                <w:lang w:val="de-DE" w:eastAsia="zh-CN"/>
              </w:rPr>
              <w:drawing>
                <wp:inline distT="0" distB="0" distL="0" distR="0" wp14:anchorId="364B6895" wp14:editId="05F7E749">
                  <wp:extent cx="216000" cy="216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E1038F">
              <w:rPr>
                <w:rStyle w:val="SchwacherVerweis"/>
                <w:i w:val="0"/>
                <w:lang w:val="en-US"/>
              </w:rPr>
              <w:t xml:space="preserve"> </w:t>
            </w:r>
            <w:hyperlink r:id="rId18" w:history="1">
              <w:r w:rsidRPr="00E1038F">
                <w:rPr>
                  <w:rStyle w:val="Hyperlink"/>
                  <w:sz w:val="18"/>
                  <w:szCs w:val="18"/>
                  <w:lang w:val="en-US"/>
                </w:rPr>
                <w:t>Safran</w:t>
              </w:r>
            </w:hyperlink>
            <w:r w:rsidR="009E1E3C">
              <w:rPr>
                <w:rStyle w:val="Hyperlink"/>
                <w:sz w:val="18"/>
                <w:szCs w:val="18"/>
                <w:lang w:val="en-US"/>
              </w:rPr>
              <w:t xml:space="preserve"> group</w:t>
            </w:r>
          </w:p>
          <w:p w14:paraId="6964CAA5" w14:textId="77777777" w:rsidR="00586226" w:rsidRDefault="00586226" w:rsidP="00E92EFD">
            <w:pPr>
              <w:framePr w:w="8732" w:h="221" w:wrap="notBeside" w:hAnchor="margin" w:yAlign="bottom" w:anchorLock="1"/>
              <w:tabs>
                <w:tab w:val="left" w:pos="1917"/>
              </w:tabs>
              <w:contextualSpacing/>
              <w:jc w:val="center"/>
              <w:rPr>
                <w:sz w:val="18"/>
                <w:szCs w:val="18"/>
                <w:lang w:val="en-US"/>
              </w:rPr>
            </w:pPr>
          </w:p>
          <w:p w14:paraId="5ABF1925" w14:textId="187CFBF0" w:rsidR="00586226" w:rsidRDefault="00586226" w:rsidP="00586226">
            <w:pPr>
              <w:framePr w:w="8732" w:h="221" w:wrap="notBeside" w:hAnchor="margin" w:yAlign="bottom" w:anchorLock="1"/>
              <w:rPr>
                <w:rFonts w:ascii="Arial" w:hAnsi="Arial" w:cs="Arial"/>
                <w:i/>
                <w:iCs/>
                <w:sz w:val="18"/>
                <w:szCs w:val="18"/>
                <w:lang w:val="en-US"/>
              </w:rPr>
            </w:pPr>
            <w:r w:rsidRPr="0089031A">
              <w:rPr>
                <w:rFonts w:ascii="Arial" w:hAnsi="Arial" w:cs="Arial"/>
                <w:b/>
                <w:i/>
                <w:iCs/>
                <w:sz w:val="18"/>
                <w:szCs w:val="18"/>
                <w:lang w:val="en-US"/>
              </w:rPr>
              <w:t>MTU Aero Engines AG</w:t>
            </w:r>
            <w:r w:rsidRPr="0089031A">
              <w:rPr>
                <w:rFonts w:ascii="Arial" w:hAnsi="Arial" w:cs="Arial"/>
                <w:i/>
                <w:iCs/>
                <w:sz w:val="18"/>
                <w:szCs w:val="18"/>
                <w:lang w:val="en-US"/>
              </w:rPr>
              <w:t xml:space="preserve"> is Germany's leading engine manufacturer. The company is a technological leader in low-pressure turbines, high-pressure compressors and turbine center frames, as well as manufacturing processes and repair techniques. In the commercial OEM business, the company plays a key role in the development, manufacturing and marketing of high-tech components together with international partners. Some 30 percent of today’s aircraft in active service worldwide have MTU components. In the commercial maintenance sector the company ranks among the top three service providers for commercial aircraft engines and industrial gas turbines, both under the MTU Maintenance brand. MTU Aero Engines is also Germany's industrial lead company for practically all engines operated by the country's military. MTU operates a network of locations around the globe, with corporate headquarters in Munich.</w:t>
            </w:r>
            <w:r w:rsidR="00C83137" w:rsidRPr="00D34D9B">
              <w:rPr>
                <w:lang w:val="en-GB"/>
              </w:rPr>
              <w:t xml:space="preserve"> </w:t>
            </w:r>
            <w:r w:rsidR="00C83137" w:rsidRPr="00C83137">
              <w:rPr>
                <w:rFonts w:ascii="Arial" w:hAnsi="Arial" w:cs="Arial"/>
                <w:i/>
                <w:iCs/>
                <w:sz w:val="18"/>
                <w:szCs w:val="18"/>
                <w:lang w:val="en-US"/>
              </w:rPr>
              <w:t>In fiscal 2023, the company had a workforce of more than 12,000 employees and posted consolidated sales of 6.3 billion euros.</w:t>
            </w:r>
          </w:p>
          <w:p w14:paraId="70348E49" w14:textId="77777777" w:rsidR="00586226" w:rsidRPr="00E92EFD" w:rsidRDefault="00586226" w:rsidP="00586226">
            <w:pPr>
              <w:pStyle w:val="TextePieddepageitalic"/>
              <w:framePr w:wrap="notBeside"/>
              <w:rPr>
                <w:i w:val="0"/>
                <w:lang w:val="en-US"/>
              </w:rPr>
            </w:pPr>
          </w:p>
          <w:p w14:paraId="2B436B4D" w14:textId="77777777" w:rsidR="00586226" w:rsidRPr="00422543" w:rsidRDefault="00586226" w:rsidP="00586226">
            <w:pPr>
              <w:framePr w:w="8732" w:h="221" w:wrap="notBeside" w:hAnchor="margin" w:yAlign="bottom" w:anchorLock="1"/>
              <w:tabs>
                <w:tab w:val="left" w:pos="1917"/>
              </w:tabs>
              <w:contextualSpacing/>
              <w:jc w:val="center"/>
              <w:rPr>
                <w:sz w:val="18"/>
                <w:szCs w:val="18"/>
                <w:lang w:val="es-ES"/>
              </w:rPr>
            </w:pPr>
            <w:r w:rsidRPr="00E1038F">
              <w:rPr>
                <w:noProof/>
                <w:lang w:val="de-DE" w:eastAsia="zh-CN"/>
              </w:rPr>
              <w:drawing>
                <wp:inline distT="0" distB="0" distL="0" distR="0" wp14:anchorId="1270961E" wp14:editId="043BB207">
                  <wp:extent cx="216000" cy="216000"/>
                  <wp:effectExtent l="0" t="0" r="0" b="0"/>
                  <wp:docPr id="25"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422543">
              <w:rPr>
                <w:lang w:val="es-ES"/>
              </w:rPr>
              <w:t xml:space="preserve"> </w:t>
            </w:r>
            <w:hyperlink r:id="rId19" w:history="1">
              <w:r w:rsidRPr="00422543">
                <w:rPr>
                  <w:rStyle w:val="Hyperlink"/>
                  <w:sz w:val="18"/>
                  <w:szCs w:val="18"/>
                  <w:lang w:val="es-ES"/>
                </w:rPr>
                <w:t>@MTUaeroeng</w:t>
              </w:r>
            </w:hyperlink>
            <w:r w:rsidRPr="00422543">
              <w:rPr>
                <w:rStyle w:val="SchwacherVerweis"/>
                <w:i w:val="0"/>
                <w:lang w:val="es-ES"/>
              </w:rPr>
              <w:tab/>
            </w:r>
            <w:r w:rsidRPr="00E1038F">
              <w:rPr>
                <w:noProof/>
                <w:sz w:val="18"/>
                <w:szCs w:val="18"/>
                <w:lang w:val="de-DE" w:eastAsia="zh-CN"/>
              </w:rPr>
              <w:drawing>
                <wp:inline distT="0" distB="0" distL="0" distR="0" wp14:anchorId="012961B5" wp14:editId="2B9601D8">
                  <wp:extent cx="254511" cy="216000"/>
                  <wp:effectExtent l="0" t="0" r="0" b="0"/>
                  <wp:docPr id="26"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4511" cy="216000"/>
                          </a:xfrm>
                          <a:prstGeom prst="rect">
                            <a:avLst/>
                          </a:prstGeom>
                        </pic:spPr>
                      </pic:pic>
                    </a:graphicData>
                  </a:graphic>
                </wp:inline>
              </w:drawing>
            </w:r>
            <w:r w:rsidRPr="00422543">
              <w:rPr>
                <w:rStyle w:val="SchwacherVerweis"/>
                <w:i w:val="0"/>
                <w:lang w:val="es-ES"/>
              </w:rPr>
              <w:t xml:space="preserve"> </w:t>
            </w:r>
            <w:hyperlink r:id="rId20" w:history="1">
              <w:r w:rsidRPr="00422543">
                <w:rPr>
                  <w:rStyle w:val="Hyperlink"/>
                  <w:sz w:val="18"/>
                  <w:szCs w:val="18"/>
                  <w:lang w:val="es-ES"/>
                </w:rPr>
                <w:t>MTU Aero Engines</w:t>
              </w:r>
            </w:hyperlink>
            <w:r w:rsidRPr="00422543">
              <w:rPr>
                <w:rStyle w:val="SchwacherVerweis"/>
                <w:i w:val="0"/>
                <w:lang w:val="es-ES"/>
              </w:rPr>
              <w:tab/>
            </w:r>
            <w:r w:rsidRPr="00E1038F">
              <w:rPr>
                <w:noProof/>
                <w:sz w:val="18"/>
                <w:szCs w:val="18"/>
                <w:lang w:val="de-DE" w:eastAsia="zh-CN"/>
              </w:rPr>
              <w:drawing>
                <wp:inline distT="0" distB="0" distL="0" distR="0" wp14:anchorId="34D191F0" wp14:editId="66D87AB1">
                  <wp:extent cx="215900" cy="215900"/>
                  <wp:effectExtent l="0" t="0" r="0" b="0"/>
                  <wp:docPr id="27"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rsidRPr="00422543">
              <w:rPr>
                <w:rStyle w:val="SchwacherVerweis"/>
                <w:i w:val="0"/>
                <w:lang w:val="es-ES"/>
              </w:rPr>
              <w:t xml:space="preserve"> </w:t>
            </w:r>
            <w:hyperlink r:id="rId21" w:history="1">
              <w:r w:rsidRPr="00422543">
                <w:rPr>
                  <w:rStyle w:val="Hyperlink"/>
                  <w:sz w:val="18"/>
                  <w:szCs w:val="18"/>
                  <w:lang w:val="es-ES"/>
                </w:rPr>
                <w:t>MTU Aero Engines</w:t>
              </w:r>
            </w:hyperlink>
            <w:r w:rsidRPr="00422543">
              <w:rPr>
                <w:rStyle w:val="SchwacherVerweis"/>
                <w:i w:val="0"/>
                <w:lang w:val="es-ES"/>
              </w:rPr>
              <w:tab/>
            </w:r>
            <w:r w:rsidRPr="00E1038F">
              <w:rPr>
                <w:noProof/>
                <w:sz w:val="18"/>
                <w:szCs w:val="18"/>
                <w:lang w:val="de-DE" w:eastAsia="zh-CN"/>
              </w:rPr>
              <w:drawing>
                <wp:inline distT="0" distB="0" distL="0" distR="0" wp14:anchorId="19E7B9F9" wp14:editId="69D64332">
                  <wp:extent cx="216000" cy="216000"/>
                  <wp:effectExtent l="0" t="0" r="0" b="0"/>
                  <wp:docPr id="2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422543">
              <w:rPr>
                <w:rStyle w:val="SchwacherVerweis"/>
                <w:i w:val="0"/>
                <w:lang w:val="es-ES"/>
              </w:rPr>
              <w:t xml:space="preserve"> </w:t>
            </w:r>
            <w:hyperlink r:id="rId22" w:history="1">
              <w:r w:rsidRPr="00422543">
                <w:rPr>
                  <w:rStyle w:val="Hyperlink"/>
                  <w:sz w:val="18"/>
                  <w:szCs w:val="18"/>
                  <w:lang w:val="es-ES"/>
                </w:rPr>
                <w:t>mtu_aero_engines</w:t>
              </w:r>
            </w:hyperlink>
          </w:p>
          <w:p w14:paraId="54782849" w14:textId="77777777" w:rsidR="00586226" w:rsidRPr="00586226" w:rsidRDefault="00586226" w:rsidP="00E92EFD">
            <w:pPr>
              <w:framePr w:w="8732" w:h="221" w:wrap="notBeside" w:hAnchor="margin" w:yAlign="bottom" w:anchorLock="1"/>
              <w:tabs>
                <w:tab w:val="left" w:pos="1917"/>
              </w:tabs>
              <w:contextualSpacing/>
              <w:jc w:val="center"/>
              <w:rPr>
                <w:rStyle w:val="Hyperlink"/>
                <w:lang w:val="es-ES"/>
              </w:rPr>
            </w:pPr>
          </w:p>
          <w:p w14:paraId="20AE6505" w14:textId="77777777" w:rsidR="006C2866" w:rsidRPr="00D34D9B" w:rsidRDefault="006C2866" w:rsidP="00DF268D">
            <w:pPr>
              <w:pStyle w:val="TextePieddepage"/>
              <w:framePr w:wrap="notBeside"/>
              <w:rPr>
                <w:lang w:val="es-ES"/>
              </w:rPr>
            </w:pPr>
          </w:p>
        </w:tc>
      </w:tr>
      <w:tr w:rsidR="00DA166B" w:rsidRPr="002E36BA" w14:paraId="6538D7E1" w14:textId="77777777" w:rsidTr="006C2866">
        <w:trPr>
          <w:trHeight w:val="221"/>
        </w:trPr>
        <w:tc>
          <w:tcPr>
            <w:tcW w:w="8732" w:type="dxa"/>
            <w:tcBorders>
              <w:top w:val="nil"/>
              <w:left w:val="nil"/>
              <w:bottom w:val="nil"/>
              <w:right w:val="nil"/>
            </w:tcBorders>
            <w:vAlign w:val="bottom"/>
          </w:tcPr>
          <w:p w14:paraId="32A221E2" w14:textId="5B5AF687" w:rsidR="00DA166B" w:rsidRPr="0073630E" w:rsidRDefault="00DA166B" w:rsidP="00867CB3">
            <w:pPr>
              <w:pStyle w:val="TextePieddepage"/>
              <w:framePr w:wrap="notBeside"/>
              <w:rPr>
                <w:rStyle w:val="Textebold"/>
                <w:lang w:val="en-US"/>
              </w:rPr>
            </w:pPr>
            <w:r w:rsidRPr="0073630E">
              <w:rPr>
                <w:rStyle w:val="Textebold"/>
                <w:lang w:val="en-US"/>
              </w:rPr>
              <w:t>Press</w:t>
            </w:r>
            <w:r w:rsidR="00DF268D" w:rsidRPr="0073630E">
              <w:rPr>
                <w:rStyle w:val="Textebold"/>
                <w:lang w:val="en-US"/>
              </w:rPr>
              <w:t xml:space="preserve"> </w:t>
            </w:r>
            <w:r w:rsidR="009E1E3C">
              <w:rPr>
                <w:rStyle w:val="Textebold"/>
                <w:lang w:val="en-US"/>
              </w:rPr>
              <w:t>contact:</w:t>
            </w:r>
          </w:p>
          <w:p w14:paraId="10FAB9E4" w14:textId="394FDC2C" w:rsidR="00DA166B" w:rsidRPr="00263156" w:rsidRDefault="0081734B" w:rsidP="00B02B54">
            <w:pPr>
              <w:pStyle w:val="TextePieddepage"/>
              <w:framePr w:wrap="notBeside"/>
              <w:rPr>
                <w:rStyle w:val="Hyperlink"/>
                <w:lang w:val="en-US"/>
              </w:rPr>
            </w:pPr>
            <w:r w:rsidRPr="002E36BA">
              <w:rPr>
                <w:lang w:val="en-US"/>
              </w:rPr>
              <w:t xml:space="preserve">François JULIAN: </w:t>
            </w:r>
            <w:hyperlink r:id="rId23" w:history="1">
              <w:r w:rsidR="00B02B54" w:rsidRPr="00263156">
                <w:rPr>
                  <w:rStyle w:val="Hyperlink"/>
                  <w:lang w:val="en-US"/>
                </w:rPr>
                <w:t>francois.julian@safrangroup.com</w:t>
              </w:r>
            </w:hyperlink>
          </w:p>
          <w:p w14:paraId="7DBA0AAF" w14:textId="77777777" w:rsidR="00586226" w:rsidRPr="00586226" w:rsidRDefault="00586226" w:rsidP="00586226">
            <w:pPr>
              <w:framePr w:w="8732" w:h="221" w:wrap="notBeside" w:hAnchor="margin" w:yAlign="bottom" w:anchorLock="1"/>
              <w:rPr>
                <w:rFonts w:ascii="Arial" w:hAnsi="Arial" w:cs="Arial"/>
                <w:iCs/>
                <w:sz w:val="18"/>
                <w:szCs w:val="18"/>
                <w:lang w:val="nl-NL"/>
              </w:rPr>
            </w:pPr>
            <w:r w:rsidRPr="00D249B6">
              <w:rPr>
                <w:rFonts w:ascii="Arial" w:hAnsi="Arial" w:cs="Arial"/>
                <w:iCs/>
                <w:sz w:val="18"/>
                <w:szCs w:val="18"/>
                <w:lang w:val="nl-NL"/>
              </w:rPr>
              <w:t xml:space="preserve">Markus WOELFLE: </w:t>
            </w:r>
            <w:hyperlink r:id="rId24" w:history="1">
              <w:r w:rsidRPr="00D34D9B">
                <w:rPr>
                  <w:rStyle w:val="Hyperlink"/>
                  <w:sz w:val="18"/>
                  <w:lang w:val="nl-NL"/>
                </w:rPr>
                <w:t>markus.woelfle@mtu.de</w:t>
              </w:r>
            </w:hyperlink>
          </w:p>
        </w:tc>
      </w:tr>
    </w:tbl>
    <w:p w14:paraId="50BEB9C4" w14:textId="77777777" w:rsidR="00A67188" w:rsidRPr="00D34D9B" w:rsidRDefault="00A67188" w:rsidP="00A67188">
      <w:pPr>
        <w:rPr>
          <w:lang w:val="nl-NL"/>
        </w:rPr>
      </w:pPr>
    </w:p>
    <w:sectPr w:rsidR="00A67188" w:rsidRPr="00D34D9B" w:rsidSect="00E01BAB">
      <w:headerReference w:type="even" r:id="rId25"/>
      <w:headerReference w:type="default" r:id="rId26"/>
      <w:footerReference w:type="even" r:id="rId27"/>
      <w:footerReference w:type="default" r:id="rId28"/>
      <w:headerReference w:type="first" r:id="rId29"/>
      <w:footerReference w:type="first" r:id="rId30"/>
      <w:type w:val="continuous"/>
      <w:pgSz w:w="11906" w:h="16838" w:code="9"/>
      <w:pgMar w:top="2937" w:right="1134" w:bottom="1219" w:left="2041"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6A783" w14:textId="77777777" w:rsidR="00EC063F" w:rsidRDefault="00EC063F" w:rsidP="00896B55">
      <w:r>
        <w:separator/>
      </w:r>
    </w:p>
  </w:endnote>
  <w:endnote w:type="continuationSeparator" w:id="0">
    <w:p w14:paraId="3B8741DB" w14:textId="77777777" w:rsidR="00EC063F" w:rsidRDefault="00EC063F" w:rsidP="0089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52FD6" w14:textId="3CBC0A0E" w:rsidR="00E01BAB" w:rsidRDefault="00E01BAB" w:rsidP="00E01BAB">
    <w:pPr>
      <w:pStyle w:val="Paginationdudocument"/>
    </w:pPr>
    <w:r>
      <w:fldChar w:fldCharType="begin"/>
    </w:r>
    <w:r>
      <w:instrText xml:space="preserve"> PAGE   \* MERGEFORMAT </w:instrText>
    </w:r>
    <w:r>
      <w:fldChar w:fldCharType="separate"/>
    </w:r>
    <w:r w:rsidR="00A2251B">
      <w:rPr>
        <w:noProof/>
      </w:rPr>
      <w:t>2</w:t>
    </w:r>
    <w:r>
      <w:rPr>
        <w:noProof/>
      </w:rPr>
      <w:fldChar w:fldCharType="end"/>
    </w:r>
  </w:p>
  <w:p w14:paraId="7BD8F297" w14:textId="77777777" w:rsidR="00E01BAB" w:rsidRDefault="00E01BAB" w:rsidP="00E01B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14282" w14:textId="77777777" w:rsidR="000577F7" w:rsidRDefault="00DD63F7" w:rsidP="00C92DFC">
    <w:pPr>
      <w:pStyle w:val="Paginationdudocument"/>
    </w:pPr>
    <w:r>
      <w:fldChar w:fldCharType="begin"/>
    </w:r>
    <w:r>
      <w:instrText xml:space="preserve"> PAGE   \* MERGEFORMAT </w:instrText>
    </w:r>
    <w:r>
      <w:fldChar w:fldCharType="separate"/>
    </w:r>
    <w:r w:rsidR="00E01BAB">
      <w:rPr>
        <w:noProof/>
      </w:rPr>
      <w:t>2</w:t>
    </w:r>
    <w:r>
      <w:rPr>
        <w:noProof/>
      </w:rPr>
      <w:fldChar w:fldCharType="end"/>
    </w:r>
  </w:p>
  <w:p w14:paraId="09713BD0" w14:textId="77777777" w:rsidR="000577F7" w:rsidRDefault="000577F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D7CBF" w14:textId="04A6CDA4" w:rsidR="000577F7" w:rsidRDefault="00DD63F7" w:rsidP="00A67188">
    <w:pPr>
      <w:pStyle w:val="Paginationdudocument"/>
    </w:pPr>
    <w:r>
      <w:fldChar w:fldCharType="begin"/>
    </w:r>
    <w:r>
      <w:instrText xml:space="preserve"> PAGE   \* MERGEFORMAT </w:instrText>
    </w:r>
    <w:r>
      <w:fldChar w:fldCharType="separate"/>
    </w:r>
    <w:r w:rsidR="00A2251B">
      <w:rPr>
        <w:noProof/>
      </w:rPr>
      <w:t>1</w:t>
    </w:r>
    <w:r>
      <w:rPr>
        <w:noProof/>
      </w:rPr>
      <w:fldChar w:fldCharType="end"/>
    </w:r>
  </w:p>
  <w:p w14:paraId="313778CA" w14:textId="77777777" w:rsidR="000577F7" w:rsidRDefault="000577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77E0A" w14:textId="77777777" w:rsidR="00EC063F" w:rsidRDefault="00EC063F" w:rsidP="00896B55">
      <w:r>
        <w:separator/>
      </w:r>
    </w:p>
  </w:footnote>
  <w:footnote w:type="continuationSeparator" w:id="0">
    <w:p w14:paraId="53D873D7" w14:textId="77777777" w:rsidR="00EC063F" w:rsidRDefault="00EC063F" w:rsidP="00896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BD0D8" w14:textId="77777777" w:rsidR="00E01BAB" w:rsidRDefault="00F728C4" w:rsidP="00E01BAB">
    <w:pPr>
      <w:pStyle w:val="Kopfzeile"/>
    </w:pPr>
    <w:r>
      <w:rPr>
        <w:noProof/>
        <w:lang w:val="de-DE" w:eastAsia="zh-CN"/>
      </w:rPr>
      <mc:AlternateContent>
        <mc:Choice Requires="wps">
          <w:drawing>
            <wp:anchor distT="0" distB="0" distL="114300" distR="114300" simplePos="0" relativeHeight="251668480" behindDoc="0" locked="0" layoutInCell="0" allowOverlap="1" wp14:anchorId="0FAA2414" wp14:editId="0D36C1F3">
              <wp:simplePos x="0" y="0"/>
              <wp:positionH relativeFrom="page">
                <wp:posOffset>0</wp:posOffset>
              </wp:positionH>
              <wp:positionV relativeFrom="page">
                <wp:posOffset>190500</wp:posOffset>
              </wp:positionV>
              <wp:extent cx="7560310" cy="273050"/>
              <wp:effectExtent l="0" t="0" r="0" b="12700"/>
              <wp:wrapNone/>
              <wp:docPr id="15" name="MSIPCMd5c844f28830f8d7dff2cb70" descr="{&quot;HashCode&quot;:-1484644562,&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3DA26F" w14:textId="77777777" w:rsidR="00F728C4" w:rsidRPr="00F728C4" w:rsidRDefault="00F728C4" w:rsidP="00F728C4">
                          <w:pPr>
                            <w:jc w:val="center"/>
                            <w:rPr>
                              <w:rFonts w:ascii="Calibri" w:hAnsi="Calibri" w:cs="Calibri"/>
                              <w:color w:val="FF8C00"/>
                            </w:rPr>
                          </w:pPr>
                          <w:r w:rsidRPr="00F728C4">
                            <w:rPr>
                              <w:rFonts w:ascii="Calibri" w:hAnsi="Calibri" w:cs="Calibri"/>
                              <w:color w:val="FF8C00"/>
                            </w:rPr>
                            <w:t>C2 - Confidential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37B628" id="_x0000_t202" coordsize="21600,21600" o:spt="202" path="m,l,21600r21600,l21600,xe">
              <v:stroke joinstyle="miter"/>
              <v:path gradientshapeok="t" o:connecttype="rect"/>
            </v:shapetype>
            <v:shape id="MSIPCMd5c844f28830f8d7dff2cb70" o:spid="_x0000_s1026" type="#_x0000_t202" alt="{&quot;HashCode&quot;:-1484644562,&quot;Height&quot;:841.0,&quot;Width&quot;:595.0,&quot;Placement&quot;:&quot;Header&quot;,&quot;Index&quot;:&quot;OddAndEven&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" o:allowincell="f" filled="f" stroked="f" strokeweight=".5pt">
              <v:textbox inset=",0,,0">
                <w:txbxContent>
                  <w:p w:rsidR="00F728C4" w:rsidRPr="00F728C4" w:rsidRDefault="00F728C4" w:rsidP="00F728C4">
                    <w:pPr>
                      <w:jc w:val="center"/>
                      <w:rPr>
                        <w:rFonts w:ascii="Calibri" w:hAnsi="Calibri" w:cs="Calibri"/>
                        <w:color w:val="FF8C00"/>
                      </w:rPr>
                    </w:pPr>
                    <w:r w:rsidRPr="00F728C4">
                      <w:rPr>
                        <w:rFonts w:ascii="Calibri" w:hAnsi="Calibri" w:cs="Calibri"/>
                        <w:color w:val="FF8C00"/>
                      </w:rPr>
                      <w:t>C2 - Confidential</w:t>
                    </w:r>
                  </w:p>
                </w:txbxContent>
              </v:textbox>
              <w10:wrap anchorx="page" anchory="page"/>
            </v:shape>
          </w:pict>
        </mc:Fallback>
      </mc:AlternateContent>
    </w:r>
    <w:r w:rsidR="00E01BAB">
      <w:rPr>
        <w:noProof/>
        <w:lang w:val="de-DE" w:eastAsia="zh-CN"/>
      </w:rPr>
      <w:drawing>
        <wp:anchor distT="0" distB="0" distL="114300" distR="114300" simplePos="0" relativeHeight="251665408" behindDoc="1" locked="0" layoutInCell="1" allowOverlap="1" wp14:anchorId="08BB40FA" wp14:editId="12B8650E">
          <wp:simplePos x="0" y="0"/>
          <wp:positionH relativeFrom="page">
            <wp:posOffset>5395091</wp:posOffset>
          </wp:positionH>
          <wp:positionV relativeFrom="page">
            <wp:posOffset>0</wp:posOffset>
          </wp:positionV>
          <wp:extent cx="2163050" cy="1080000"/>
          <wp:effectExtent l="19050" t="0" r="8650" b="0"/>
          <wp:wrapNone/>
          <wp:docPr id="4" name="Image 7" descr="aero_boosters_su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_boosters_suite.png"/>
                  <pic:cNvPicPr/>
                </pic:nvPicPr>
                <pic:blipFill>
                  <a:blip r:embed="rId1"/>
                  <a:stretch>
                    <a:fillRect/>
                  </a:stretch>
                </pic:blipFill>
                <pic:spPr>
                  <a:xfrm>
                    <a:off x="0" y="0"/>
                    <a:ext cx="2163050" cy="1080000"/>
                  </a:xfrm>
                  <a:prstGeom prst="rect">
                    <a:avLst/>
                  </a:prstGeom>
                </pic:spPr>
              </pic:pic>
            </a:graphicData>
          </a:graphic>
        </wp:anchor>
      </w:drawing>
    </w:r>
    <w:r w:rsidR="00E01BAB">
      <w:rPr>
        <w:noProof/>
        <w:lang w:val="de-DE" w:eastAsia="zh-CN"/>
      </w:rPr>
      <w:drawing>
        <wp:anchor distT="0" distB="0" distL="114300" distR="114300" simplePos="0" relativeHeight="251664384" behindDoc="1" locked="0" layoutInCell="1" allowOverlap="1" wp14:anchorId="47098055" wp14:editId="528D2A33">
          <wp:simplePos x="0" y="0"/>
          <wp:positionH relativeFrom="page">
            <wp:posOffset>3175</wp:posOffset>
          </wp:positionH>
          <wp:positionV relativeFrom="page">
            <wp:posOffset>635</wp:posOffset>
          </wp:positionV>
          <wp:extent cx="2159635" cy="1078230"/>
          <wp:effectExtent l="19050" t="0" r="0" b="0"/>
          <wp:wrapNone/>
          <wp:docPr id="5" name="Image 1" descr="logo_safran_su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fran_suite.png"/>
                  <pic:cNvPicPr/>
                </pic:nvPicPr>
                <pic:blipFill>
                  <a:blip r:embed="rId2"/>
                  <a:stretch>
                    <a:fillRect/>
                  </a:stretch>
                </pic:blipFill>
                <pic:spPr>
                  <a:xfrm>
                    <a:off x="0" y="0"/>
                    <a:ext cx="2159635" cy="10782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AF00A" w14:textId="77777777" w:rsidR="000577F7" w:rsidRDefault="00F728C4">
    <w:pPr>
      <w:pStyle w:val="Kopfzeile"/>
    </w:pPr>
    <w:r>
      <w:rPr>
        <w:noProof/>
        <w:lang w:val="de-DE" w:eastAsia="zh-CN"/>
      </w:rPr>
      <mc:AlternateContent>
        <mc:Choice Requires="wps">
          <w:drawing>
            <wp:anchor distT="0" distB="0" distL="114300" distR="114300" simplePos="1" relativeHeight="251666432" behindDoc="0" locked="0" layoutInCell="0" allowOverlap="1" wp14:anchorId="0C98C0E5" wp14:editId="5B2CC6EA">
              <wp:simplePos x="0" y="190500"/>
              <wp:positionH relativeFrom="page">
                <wp:posOffset>0</wp:posOffset>
              </wp:positionH>
              <wp:positionV relativeFrom="page">
                <wp:posOffset>190500</wp:posOffset>
              </wp:positionV>
              <wp:extent cx="7560310" cy="273050"/>
              <wp:effectExtent l="0" t="0" r="0" b="12700"/>
              <wp:wrapNone/>
              <wp:docPr id="7" name="MSIPCM17804a00bbcd65c21903884f" descr="{&quot;HashCode&quot;:-148464456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921B98" w14:textId="77777777" w:rsidR="00F728C4" w:rsidRPr="00F728C4" w:rsidRDefault="00F728C4" w:rsidP="00F728C4">
                          <w:pPr>
                            <w:jc w:val="center"/>
                            <w:rPr>
                              <w:rFonts w:ascii="Calibri" w:hAnsi="Calibri" w:cs="Calibri"/>
                              <w:color w:val="FF8C00"/>
                            </w:rPr>
                          </w:pPr>
                          <w:r w:rsidRPr="00F728C4">
                            <w:rPr>
                              <w:rFonts w:ascii="Calibri" w:hAnsi="Calibri" w:cs="Calibri"/>
                              <w:color w:val="FF8C00"/>
                            </w:rPr>
                            <w:t>C2 - Confidential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25FE80" id="_x0000_t202" coordsize="21600,21600" o:spt="202" path="m,l,21600r21600,l21600,xe">
              <v:stroke joinstyle="miter"/>
              <v:path gradientshapeok="t" o:connecttype="rect"/>
            </v:shapetype>
            <v:shape id="MSIPCM17804a00bbcd65c21903884f" o:spid="_x0000_s1027" type="#_x0000_t202" alt="{&quot;HashCode&quot;:-1484644562,&quot;Height&quot;:841.0,&quot;Width&quot;:595.0,&quot;Placement&quot;:&quot;Header&quot;,&quot;Index&quot;:&quot;Primary&quot;,&quot;Section&quot;:1,&quot;Top&quot;:0.0,&quot;Left&quot;:0.0}" style="position:absolute;margin-left:0;margin-top:1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" o:allowincell="f" filled="f" stroked="f" strokeweight=".5pt">
              <v:textbox inset=",0,,0">
                <w:txbxContent>
                  <w:p w:rsidR="00F728C4" w:rsidRPr="00F728C4" w:rsidRDefault="00F728C4" w:rsidP="00F728C4">
                    <w:pPr>
                      <w:jc w:val="center"/>
                      <w:rPr>
                        <w:rFonts w:ascii="Calibri" w:hAnsi="Calibri" w:cs="Calibri"/>
                        <w:color w:val="FF8C00"/>
                      </w:rPr>
                    </w:pPr>
                    <w:r w:rsidRPr="00F728C4">
                      <w:rPr>
                        <w:rFonts w:ascii="Calibri" w:hAnsi="Calibri" w:cs="Calibri"/>
                        <w:color w:val="FF8C00"/>
                      </w:rPr>
                      <w:t>C2 - Confidential</w:t>
                    </w:r>
                  </w:p>
                </w:txbxContent>
              </v:textbox>
              <w10:wrap anchorx="page" anchory="page"/>
            </v:shape>
          </w:pict>
        </mc:Fallback>
      </mc:AlternateContent>
    </w:r>
    <w:r w:rsidR="00C4304C">
      <w:rPr>
        <w:noProof/>
        <w:lang w:val="de-DE" w:eastAsia="zh-CN"/>
      </w:rPr>
      <w:drawing>
        <wp:anchor distT="0" distB="0" distL="114300" distR="114300" simplePos="0" relativeHeight="251661312" behindDoc="1" locked="0" layoutInCell="1" allowOverlap="1" wp14:anchorId="5FD7E1E9" wp14:editId="78029EDA">
          <wp:simplePos x="0" y="0"/>
          <wp:positionH relativeFrom="page">
            <wp:posOffset>5395091</wp:posOffset>
          </wp:positionH>
          <wp:positionV relativeFrom="page">
            <wp:posOffset>0</wp:posOffset>
          </wp:positionV>
          <wp:extent cx="2163050" cy="1080000"/>
          <wp:effectExtent l="19050" t="0" r="8650" b="0"/>
          <wp:wrapNone/>
          <wp:docPr id="8" name="Image 7" descr="aero_boosters_su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_boosters_suite.png"/>
                  <pic:cNvPicPr/>
                </pic:nvPicPr>
                <pic:blipFill>
                  <a:blip r:embed="rId1"/>
                  <a:stretch>
                    <a:fillRect/>
                  </a:stretch>
                </pic:blipFill>
                <pic:spPr>
                  <a:xfrm>
                    <a:off x="0" y="0"/>
                    <a:ext cx="2163050" cy="1080000"/>
                  </a:xfrm>
                  <a:prstGeom prst="rect">
                    <a:avLst/>
                  </a:prstGeom>
                </pic:spPr>
              </pic:pic>
            </a:graphicData>
          </a:graphic>
        </wp:anchor>
      </w:drawing>
    </w:r>
    <w:r w:rsidR="00C4304C">
      <w:rPr>
        <w:noProof/>
        <w:lang w:val="de-DE" w:eastAsia="zh-CN"/>
      </w:rPr>
      <w:drawing>
        <wp:anchor distT="0" distB="0" distL="114300" distR="114300" simplePos="0" relativeHeight="251659264" behindDoc="1" locked="0" layoutInCell="1" allowOverlap="1" wp14:anchorId="17951107" wp14:editId="4CBAE886">
          <wp:simplePos x="0" y="0"/>
          <wp:positionH relativeFrom="page">
            <wp:posOffset>3175</wp:posOffset>
          </wp:positionH>
          <wp:positionV relativeFrom="page">
            <wp:posOffset>635</wp:posOffset>
          </wp:positionV>
          <wp:extent cx="2159635" cy="1078230"/>
          <wp:effectExtent l="19050" t="0" r="0" b="0"/>
          <wp:wrapNone/>
          <wp:docPr id="2" name="Image 1" descr="logo_safran_su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fran_suite.png"/>
                  <pic:cNvPicPr/>
                </pic:nvPicPr>
                <pic:blipFill>
                  <a:blip r:embed="rId2"/>
                  <a:stretch>
                    <a:fillRect/>
                  </a:stretch>
                </pic:blipFill>
                <pic:spPr>
                  <a:xfrm>
                    <a:off x="0" y="0"/>
                    <a:ext cx="2159635" cy="107823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9E053" w14:textId="77777777" w:rsidR="000577F7" w:rsidRPr="00B85AB4" w:rsidRDefault="00512B47" w:rsidP="00B85AB4">
    <w:pPr>
      <w:pStyle w:val="Kopfzeile"/>
    </w:pPr>
    <w:r>
      <w:rPr>
        <w:noProof/>
        <w:lang w:val="de-DE" w:eastAsia="zh-CN"/>
      </w:rPr>
      <w:drawing>
        <wp:anchor distT="0" distB="0" distL="114300" distR="114300" simplePos="0" relativeHeight="251670528" behindDoc="0" locked="0" layoutInCell="1" allowOverlap="1" wp14:anchorId="39773240" wp14:editId="2CCF855C">
          <wp:simplePos x="0" y="0"/>
          <wp:positionH relativeFrom="margin">
            <wp:align>right</wp:align>
          </wp:positionH>
          <wp:positionV relativeFrom="paragraph">
            <wp:posOffset>187325</wp:posOffset>
          </wp:positionV>
          <wp:extent cx="2160000" cy="1051200"/>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TU_Aero_Engines_Logo.svg.png"/>
                  <pic:cNvPicPr/>
                </pic:nvPicPr>
                <pic:blipFill>
                  <a:blip r:embed="rId1">
                    <a:extLst>
                      <a:ext uri="{28A0092B-C50C-407E-A947-70E740481C1C}">
                        <a14:useLocalDpi xmlns:a14="http://schemas.microsoft.com/office/drawing/2010/main" val="0"/>
                      </a:ext>
                    </a:extLst>
                  </a:blip>
                  <a:stretch>
                    <a:fillRect/>
                  </a:stretch>
                </pic:blipFill>
                <pic:spPr>
                  <a:xfrm>
                    <a:off x="0" y="0"/>
                    <a:ext cx="2160000" cy="1051200"/>
                  </a:xfrm>
                  <a:prstGeom prst="rect">
                    <a:avLst/>
                  </a:prstGeom>
                </pic:spPr>
              </pic:pic>
            </a:graphicData>
          </a:graphic>
          <wp14:sizeRelH relativeFrom="page">
            <wp14:pctWidth>0</wp14:pctWidth>
          </wp14:sizeRelH>
          <wp14:sizeRelV relativeFrom="page">
            <wp14:pctHeight>0</wp14:pctHeight>
          </wp14:sizeRelV>
        </wp:anchor>
      </w:drawing>
    </w:r>
    <w:r w:rsidR="00F728C4">
      <w:rPr>
        <w:noProof/>
        <w:lang w:val="de-DE" w:eastAsia="zh-CN"/>
      </w:rPr>
      <mc:AlternateContent>
        <mc:Choice Requires="wps">
          <w:drawing>
            <wp:anchor distT="0" distB="0" distL="114300" distR="114300" simplePos="0" relativeHeight="251667456" behindDoc="0" locked="0" layoutInCell="0" allowOverlap="1" wp14:anchorId="303BF888" wp14:editId="07BA58A5">
              <wp:simplePos x="0" y="0"/>
              <wp:positionH relativeFrom="page">
                <wp:posOffset>0</wp:posOffset>
              </wp:positionH>
              <wp:positionV relativeFrom="page">
                <wp:posOffset>190500</wp:posOffset>
              </wp:positionV>
              <wp:extent cx="7560310" cy="273050"/>
              <wp:effectExtent l="0" t="0" r="0" b="12700"/>
              <wp:wrapNone/>
              <wp:docPr id="14" name="MSIPCM7e184a11b19a9219ea750179" descr="{&quot;HashCode&quot;:-148464456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D21509" w14:textId="77777777" w:rsidR="00F728C4" w:rsidRPr="00F728C4" w:rsidRDefault="00F728C4" w:rsidP="00F728C4">
                          <w:pPr>
                            <w:jc w:val="center"/>
                            <w:rPr>
                              <w:rFonts w:ascii="Calibri" w:hAnsi="Calibri" w:cs="Calibri"/>
                              <w:color w:val="FF8C00"/>
                            </w:rPr>
                          </w:pPr>
                          <w:r w:rsidRPr="00F728C4">
                            <w:rPr>
                              <w:rFonts w:ascii="Calibri" w:hAnsi="Calibri" w:cs="Calibri"/>
                              <w:color w:val="FF8C00"/>
                            </w:rPr>
                            <w:t>C2 - Confidential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862BF0" id="_x0000_t202" coordsize="21600,21600" o:spt="202" path="m,l,21600r21600,l21600,xe">
              <v:stroke joinstyle="miter"/>
              <v:path gradientshapeok="t" o:connecttype="rect"/>
            </v:shapetype>
            <v:shape id="MSIPCM7e184a11b19a9219ea750179" o:spid="_x0000_s1028" type="#_x0000_t202" alt="{&quot;HashCode&quot;:-1484644562,&quot;Height&quot;:841.0,&quot;Width&quot;:595.0,&quot;Placement&quot;:&quot;Header&quot;,&quot;Index&quot;:&quot;FirstPage&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" o:allowincell="f" filled="f" stroked="f" strokeweight=".5pt">
              <v:textbox inset=",0,,0">
                <w:txbxContent>
                  <w:p w:rsidR="00F728C4" w:rsidRPr="00F728C4" w:rsidRDefault="00F728C4" w:rsidP="00F728C4">
                    <w:pPr>
                      <w:jc w:val="center"/>
                      <w:rPr>
                        <w:rFonts w:ascii="Calibri" w:hAnsi="Calibri" w:cs="Calibri"/>
                        <w:color w:val="FF8C00"/>
                      </w:rPr>
                    </w:pPr>
                    <w:r w:rsidRPr="00F728C4">
                      <w:rPr>
                        <w:rFonts w:ascii="Calibri" w:hAnsi="Calibri" w:cs="Calibri"/>
                        <w:color w:val="FF8C00"/>
                      </w:rPr>
                      <w:t>C2 - Confidential</w:t>
                    </w:r>
                  </w:p>
                </w:txbxContent>
              </v:textbox>
              <w10:wrap anchorx="page" anchory="page"/>
            </v:shape>
          </w:pict>
        </mc:Fallback>
      </mc:AlternateContent>
    </w:r>
    <w:r w:rsidR="00C4304C">
      <w:rPr>
        <w:noProof/>
        <w:lang w:val="de-DE" w:eastAsia="zh-CN"/>
      </w:rPr>
      <w:drawing>
        <wp:anchor distT="0" distB="0" distL="114300" distR="114300" simplePos="0" relativeHeight="251658240" behindDoc="1" locked="0" layoutInCell="1" allowOverlap="1" wp14:anchorId="12E76040" wp14:editId="51643477">
          <wp:simplePos x="0" y="0"/>
          <wp:positionH relativeFrom="page">
            <wp:posOffset>3175</wp:posOffset>
          </wp:positionH>
          <wp:positionV relativeFrom="page">
            <wp:posOffset>0</wp:posOffset>
          </wp:positionV>
          <wp:extent cx="3602990" cy="1259840"/>
          <wp:effectExtent l="19050" t="0" r="0" b="0"/>
          <wp:wrapNone/>
          <wp:docPr id="1" name="Image 0" descr="logo_saf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fran.png"/>
                  <pic:cNvPicPr/>
                </pic:nvPicPr>
                <pic:blipFill>
                  <a:blip r:embed="rId2"/>
                  <a:stretch>
                    <a:fillRect/>
                  </a:stretch>
                </pic:blipFill>
                <pic:spPr>
                  <a:xfrm>
                    <a:off x="0" y="0"/>
                    <a:ext cx="360299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A477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202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905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E434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06B9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48E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18E8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BA9D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2A6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2060C2"/>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3F7"/>
    <w:rsid w:val="00000EA3"/>
    <w:rsid w:val="00001741"/>
    <w:rsid w:val="0000325F"/>
    <w:rsid w:val="00016513"/>
    <w:rsid w:val="00020126"/>
    <w:rsid w:val="00034312"/>
    <w:rsid w:val="000473FC"/>
    <w:rsid w:val="00050405"/>
    <w:rsid w:val="00050910"/>
    <w:rsid w:val="000577B4"/>
    <w:rsid w:val="000577F7"/>
    <w:rsid w:val="00071936"/>
    <w:rsid w:val="00080967"/>
    <w:rsid w:val="000A4E37"/>
    <w:rsid w:val="000A797B"/>
    <w:rsid w:val="000B19F7"/>
    <w:rsid w:val="000B4683"/>
    <w:rsid w:val="000C711B"/>
    <w:rsid w:val="000E3E4E"/>
    <w:rsid w:val="000F27E7"/>
    <w:rsid w:val="000F5875"/>
    <w:rsid w:val="000F68C6"/>
    <w:rsid w:val="00107ADC"/>
    <w:rsid w:val="00110CA1"/>
    <w:rsid w:val="001113E3"/>
    <w:rsid w:val="001320CE"/>
    <w:rsid w:val="001477D6"/>
    <w:rsid w:val="001710B6"/>
    <w:rsid w:val="00173CC2"/>
    <w:rsid w:val="00181BA9"/>
    <w:rsid w:val="00182D1B"/>
    <w:rsid w:val="00193893"/>
    <w:rsid w:val="001A55BE"/>
    <w:rsid w:val="001E0D01"/>
    <w:rsid w:val="001E1D16"/>
    <w:rsid w:val="001E2167"/>
    <w:rsid w:val="001F7338"/>
    <w:rsid w:val="00200BF3"/>
    <w:rsid w:val="002019AB"/>
    <w:rsid w:val="00263156"/>
    <w:rsid w:val="0026498A"/>
    <w:rsid w:val="002A58CE"/>
    <w:rsid w:val="002E36BA"/>
    <w:rsid w:val="002F22E9"/>
    <w:rsid w:val="002F6964"/>
    <w:rsid w:val="00312571"/>
    <w:rsid w:val="00351EAB"/>
    <w:rsid w:val="00370CC5"/>
    <w:rsid w:val="00375EE0"/>
    <w:rsid w:val="003B03B8"/>
    <w:rsid w:val="003B40B0"/>
    <w:rsid w:val="003C7BC5"/>
    <w:rsid w:val="003C7C34"/>
    <w:rsid w:val="003D1371"/>
    <w:rsid w:val="004026A7"/>
    <w:rsid w:val="004279E3"/>
    <w:rsid w:val="004434D3"/>
    <w:rsid w:val="00454C27"/>
    <w:rsid w:val="00457616"/>
    <w:rsid w:val="0047235A"/>
    <w:rsid w:val="00473BD0"/>
    <w:rsid w:val="00475D6F"/>
    <w:rsid w:val="00494DED"/>
    <w:rsid w:val="00496388"/>
    <w:rsid w:val="004A78DC"/>
    <w:rsid w:val="004B4AFE"/>
    <w:rsid w:val="004C3E8C"/>
    <w:rsid w:val="00504ED0"/>
    <w:rsid w:val="00512B47"/>
    <w:rsid w:val="005232F9"/>
    <w:rsid w:val="00550AF2"/>
    <w:rsid w:val="0056608E"/>
    <w:rsid w:val="00570454"/>
    <w:rsid w:val="00572ED7"/>
    <w:rsid w:val="00581242"/>
    <w:rsid w:val="00586226"/>
    <w:rsid w:val="00586B62"/>
    <w:rsid w:val="00590491"/>
    <w:rsid w:val="005939F9"/>
    <w:rsid w:val="00596398"/>
    <w:rsid w:val="00596870"/>
    <w:rsid w:val="005B0729"/>
    <w:rsid w:val="005D78CF"/>
    <w:rsid w:val="005F206E"/>
    <w:rsid w:val="005F7C47"/>
    <w:rsid w:val="0060768C"/>
    <w:rsid w:val="00621406"/>
    <w:rsid w:val="0065608B"/>
    <w:rsid w:val="006B108E"/>
    <w:rsid w:val="006B617D"/>
    <w:rsid w:val="006C2866"/>
    <w:rsid w:val="006C296F"/>
    <w:rsid w:val="006D1A17"/>
    <w:rsid w:val="006E30B6"/>
    <w:rsid w:val="006F538E"/>
    <w:rsid w:val="00701D6A"/>
    <w:rsid w:val="00726D36"/>
    <w:rsid w:val="0073630E"/>
    <w:rsid w:val="00753F1E"/>
    <w:rsid w:val="007658BA"/>
    <w:rsid w:val="0078681B"/>
    <w:rsid w:val="0081734B"/>
    <w:rsid w:val="00820FB2"/>
    <w:rsid w:val="00826DDC"/>
    <w:rsid w:val="0082790F"/>
    <w:rsid w:val="0084578A"/>
    <w:rsid w:val="00845FB1"/>
    <w:rsid w:val="00847A27"/>
    <w:rsid w:val="00867CB3"/>
    <w:rsid w:val="008863DD"/>
    <w:rsid w:val="00887EE8"/>
    <w:rsid w:val="00896B55"/>
    <w:rsid w:val="008A4FD8"/>
    <w:rsid w:val="008F23D2"/>
    <w:rsid w:val="008F5555"/>
    <w:rsid w:val="008F72D2"/>
    <w:rsid w:val="00921198"/>
    <w:rsid w:val="009449A0"/>
    <w:rsid w:val="00951767"/>
    <w:rsid w:val="00971591"/>
    <w:rsid w:val="00972AB2"/>
    <w:rsid w:val="009764FA"/>
    <w:rsid w:val="009A53A1"/>
    <w:rsid w:val="009B1157"/>
    <w:rsid w:val="009D6941"/>
    <w:rsid w:val="009D6A56"/>
    <w:rsid w:val="009E1E3C"/>
    <w:rsid w:val="009E7900"/>
    <w:rsid w:val="00A12EB2"/>
    <w:rsid w:val="00A2251B"/>
    <w:rsid w:val="00A24AB2"/>
    <w:rsid w:val="00A67188"/>
    <w:rsid w:val="00AA2769"/>
    <w:rsid w:val="00AA4E3E"/>
    <w:rsid w:val="00AB621F"/>
    <w:rsid w:val="00AC7C9E"/>
    <w:rsid w:val="00AD71AD"/>
    <w:rsid w:val="00AE4DD3"/>
    <w:rsid w:val="00AF08E3"/>
    <w:rsid w:val="00AF42FD"/>
    <w:rsid w:val="00B02B54"/>
    <w:rsid w:val="00B1349B"/>
    <w:rsid w:val="00B16FA7"/>
    <w:rsid w:val="00B75968"/>
    <w:rsid w:val="00B8045A"/>
    <w:rsid w:val="00B826DD"/>
    <w:rsid w:val="00B85380"/>
    <w:rsid w:val="00B85AB4"/>
    <w:rsid w:val="00B9480A"/>
    <w:rsid w:val="00B949E7"/>
    <w:rsid w:val="00BC2CD5"/>
    <w:rsid w:val="00BC714F"/>
    <w:rsid w:val="00BD5BA5"/>
    <w:rsid w:val="00C06D76"/>
    <w:rsid w:val="00C15EAC"/>
    <w:rsid w:val="00C24876"/>
    <w:rsid w:val="00C327AF"/>
    <w:rsid w:val="00C33BD4"/>
    <w:rsid w:val="00C42E93"/>
    <w:rsid w:val="00C4304C"/>
    <w:rsid w:val="00C62FE7"/>
    <w:rsid w:val="00C64687"/>
    <w:rsid w:val="00C70112"/>
    <w:rsid w:val="00C71544"/>
    <w:rsid w:val="00C83137"/>
    <w:rsid w:val="00C865B0"/>
    <w:rsid w:val="00C92DFC"/>
    <w:rsid w:val="00C952B4"/>
    <w:rsid w:val="00C954E3"/>
    <w:rsid w:val="00CA4BDB"/>
    <w:rsid w:val="00CC6B3D"/>
    <w:rsid w:val="00CD3778"/>
    <w:rsid w:val="00CF2DB1"/>
    <w:rsid w:val="00CF37CF"/>
    <w:rsid w:val="00CF7EAB"/>
    <w:rsid w:val="00D03D84"/>
    <w:rsid w:val="00D32238"/>
    <w:rsid w:val="00D34D9B"/>
    <w:rsid w:val="00D53412"/>
    <w:rsid w:val="00D618DD"/>
    <w:rsid w:val="00D67402"/>
    <w:rsid w:val="00D71EE8"/>
    <w:rsid w:val="00DA166B"/>
    <w:rsid w:val="00DA731A"/>
    <w:rsid w:val="00DB115D"/>
    <w:rsid w:val="00DB6765"/>
    <w:rsid w:val="00DD63F7"/>
    <w:rsid w:val="00DF268D"/>
    <w:rsid w:val="00DF5354"/>
    <w:rsid w:val="00DF66AA"/>
    <w:rsid w:val="00E01BAB"/>
    <w:rsid w:val="00E34CFC"/>
    <w:rsid w:val="00E40DF7"/>
    <w:rsid w:val="00E70C44"/>
    <w:rsid w:val="00E83202"/>
    <w:rsid w:val="00E857E7"/>
    <w:rsid w:val="00E92EFD"/>
    <w:rsid w:val="00EC063F"/>
    <w:rsid w:val="00EC2CF1"/>
    <w:rsid w:val="00F0736A"/>
    <w:rsid w:val="00F23E75"/>
    <w:rsid w:val="00F2771F"/>
    <w:rsid w:val="00F338FE"/>
    <w:rsid w:val="00F51D4C"/>
    <w:rsid w:val="00F7255A"/>
    <w:rsid w:val="00F728C4"/>
    <w:rsid w:val="00F7583C"/>
    <w:rsid w:val="00F7685D"/>
    <w:rsid w:val="00FA53B4"/>
    <w:rsid w:val="00FB3623"/>
    <w:rsid w:val="00FB6E51"/>
    <w:rsid w:val="00FD2305"/>
    <w:rsid w:val="00FE1C9F"/>
    <w:rsid w:val="00FE7F1B"/>
    <w:rsid w:val="00FF78A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87370A"/>
  <w15:docId w15:val="{7230C53A-DE63-4798-AD91-FE1C984F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0577F7"/>
    <w:pPr>
      <w:spacing w:after="0" w:line="240" w:lineRule="atLeast"/>
      <w:jc w:val="both"/>
    </w:pPr>
    <w:rPr>
      <w:sz w:val="20"/>
    </w:rPr>
  </w:style>
  <w:style w:type="paragraph" w:styleId="berschrift1">
    <w:name w:val="heading 1"/>
    <w:basedOn w:val="Standard"/>
    <w:next w:val="Standard"/>
    <w:link w:val="berschrift1Zchn"/>
    <w:uiPriority w:val="9"/>
    <w:rsid w:val="000577F7"/>
    <w:pPr>
      <w:keepNext/>
      <w:keepLines/>
      <w:spacing w:line="340" w:lineRule="atLeast"/>
      <w:outlineLvl w:val="0"/>
    </w:pPr>
    <w:rPr>
      <w:rFonts w:asciiTheme="majorHAnsi" w:eastAsiaTheme="majorEastAsia" w:hAnsiTheme="majorHAnsi"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link w:val="KopfzeileZchn"/>
    <w:uiPriority w:val="99"/>
    <w:unhideWhenUsed/>
    <w:rsid w:val="002019AB"/>
    <w:pPr>
      <w:spacing w:after="0" w:line="240" w:lineRule="exact"/>
    </w:pPr>
    <w:rPr>
      <w:sz w:val="20"/>
    </w:rPr>
  </w:style>
  <w:style w:type="character" w:customStyle="1" w:styleId="KopfzeileZchn">
    <w:name w:val="Kopfzeile Zchn"/>
    <w:basedOn w:val="Absatz-Standardschriftart"/>
    <w:link w:val="Kopfzeile"/>
    <w:uiPriority w:val="99"/>
    <w:rsid w:val="002019AB"/>
    <w:rPr>
      <w:sz w:val="20"/>
    </w:rPr>
  </w:style>
  <w:style w:type="paragraph" w:styleId="Fuzeile">
    <w:name w:val="footer"/>
    <w:link w:val="FuzeileZchn"/>
    <w:uiPriority w:val="99"/>
    <w:unhideWhenUsed/>
    <w:rsid w:val="003C7C34"/>
    <w:pPr>
      <w:spacing w:after="0" w:line="240" w:lineRule="exact"/>
    </w:pPr>
    <w:rPr>
      <w:sz w:val="20"/>
    </w:rPr>
  </w:style>
  <w:style w:type="character" w:customStyle="1" w:styleId="FuzeileZchn">
    <w:name w:val="Fußzeile Zchn"/>
    <w:basedOn w:val="Absatz-Standardschriftart"/>
    <w:link w:val="Fuzeile"/>
    <w:uiPriority w:val="99"/>
    <w:rsid w:val="003C7C34"/>
    <w:rPr>
      <w:sz w:val="20"/>
    </w:rPr>
  </w:style>
  <w:style w:type="paragraph" w:styleId="Sprechblasentext">
    <w:name w:val="Balloon Text"/>
    <w:basedOn w:val="Standard"/>
    <w:link w:val="SprechblasentextZchn"/>
    <w:uiPriority w:val="99"/>
    <w:semiHidden/>
    <w:unhideWhenUsed/>
    <w:rsid w:val="006B108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108E"/>
    <w:rPr>
      <w:rFonts w:ascii="Tahoma" w:hAnsi="Tahoma" w:cs="Tahoma"/>
      <w:sz w:val="16"/>
      <w:szCs w:val="16"/>
    </w:rPr>
  </w:style>
  <w:style w:type="table" w:styleId="Tabellenraster">
    <w:name w:val="Table Grid"/>
    <w:basedOn w:val="NormaleTabelle"/>
    <w:uiPriority w:val="59"/>
    <w:rsid w:val="006B1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dudocument">
    <w:name w:val="Titre du document"/>
    <w:basedOn w:val="Standard"/>
    <w:rsid w:val="00FD2305"/>
    <w:pPr>
      <w:spacing w:line="340" w:lineRule="atLeast"/>
    </w:pPr>
    <w:rPr>
      <w:rFonts w:asciiTheme="majorHAnsi" w:hAnsiTheme="majorHAnsi"/>
      <w:b/>
      <w:caps/>
      <w:color w:val="014491" w:themeColor="accent1"/>
      <w:sz w:val="28"/>
    </w:rPr>
  </w:style>
  <w:style w:type="character" w:customStyle="1" w:styleId="berschrift1Zchn">
    <w:name w:val="Überschrift 1 Zchn"/>
    <w:basedOn w:val="Absatz-Standardschriftart"/>
    <w:link w:val="berschrift1"/>
    <w:uiPriority w:val="9"/>
    <w:rsid w:val="000577F7"/>
    <w:rPr>
      <w:rFonts w:asciiTheme="majorHAnsi" w:eastAsiaTheme="majorEastAsia" w:hAnsiTheme="majorHAnsi" w:cstheme="majorBidi"/>
      <w:b/>
      <w:bCs/>
      <w:sz w:val="28"/>
      <w:szCs w:val="28"/>
    </w:rPr>
  </w:style>
  <w:style w:type="paragraph" w:customStyle="1" w:styleId="Dateetlieu">
    <w:name w:val="Date et lieu"/>
    <w:basedOn w:val="Standard"/>
    <w:rsid w:val="000577F7"/>
    <w:rPr>
      <w:b/>
    </w:rPr>
  </w:style>
  <w:style w:type="paragraph" w:customStyle="1" w:styleId="Titredeparagraphe">
    <w:name w:val="Titre de paragraphe"/>
    <w:basedOn w:val="Standard"/>
    <w:rsid w:val="000577F7"/>
    <w:pPr>
      <w:spacing w:after="70"/>
    </w:pPr>
    <w:rPr>
      <w:b/>
    </w:rPr>
  </w:style>
  <w:style w:type="character" w:customStyle="1" w:styleId="Textebold">
    <w:name w:val="Texte bold"/>
    <w:basedOn w:val="Absatz-Standardschriftart"/>
    <w:uiPriority w:val="1"/>
    <w:rsid w:val="00454C27"/>
    <w:rPr>
      <w:b/>
    </w:rPr>
  </w:style>
  <w:style w:type="paragraph" w:customStyle="1" w:styleId="Paginationdudocument">
    <w:name w:val="Pagination du document"/>
    <w:basedOn w:val="Fuzeile"/>
    <w:rsid w:val="000577F7"/>
    <w:pPr>
      <w:spacing w:line="216" w:lineRule="exact"/>
      <w:jc w:val="right"/>
    </w:pPr>
    <w:rPr>
      <w:sz w:val="18"/>
    </w:rPr>
  </w:style>
  <w:style w:type="paragraph" w:customStyle="1" w:styleId="TextePieddepage">
    <w:name w:val="Texte Pieddepage"/>
    <w:basedOn w:val="Standard"/>
    <w:rsid w:val="000577F7"/>
    <w:pPr>
      <w:framePr w:w="8732" w:h="221" w:wrap="notBeside" w:hAnchor="margin" w:yAlign="bottom" w:anchorLock="1"/>
      <w:spacing w:line="220" w:lineRule="atLeast"/>
      <w:jc w:val="left"/>
    </w:pPr>
    <w:rPr>
      <w:sz w:val="18"/>
    </w:rPr>
  </w:style>
  <w:style w:type="paragraph" w:customStyle="1" w:styleId="TextePieddepageitalic">
    <w:name w:val="Texte Pieddepage italic"/>
    <w:basedOn w:val="TextePieddepage"/>
    <w:rsid w:val="00867CB3"/>
    <w:pPr>
      <w:framePr w:wrap="notBeside"/>
      <w:jc w:val="both"/>
    </w:pPr>
    <w:rPr>
      <w:i/>
    </w:rPr>
  </w:style>
  <w:style w:type="character" w:styleId="Hyperlink">
    <w:name w:val="Hyperlink"/>
    <w:basedOn w:val="Absatz-Standardschriftart"/>
    <w:uiPriority w:val="99"/>
    <w:unhideWhenUsed/>
    <w:rsid w:val="00DD63F7"/>
    <w:rPr>
      <w:color w:val="2E2825" w:themeColor="hyperlink"/>
      <w:u w:val="single"/>
    </w:rPr>
  </w:style>
  <w:style w:type="character" w:styleId="SchwacherVerweis">
    <w:name w:val="Subtle Reference"/>
    <w:uiPriority w:val="31"/>
    <w:qFormat/>
    <w:rsid w:val="00E92EFD"/>
    <w:rPr>
      <w:i/>
      <w:iCs/>
      <w:sz w:val="18"/>
      <w:szCs w:val="18"/>
    </w:rPr>
  </w:style>
  <w:style w:type="character" w:styleId="Kommentarzeichen">
    <w:name w:val="annotation reference"/>
    <w:basedOn w:val="Absatz-Standardschriftart"/>
    <w:uiPriority w:val="99"/>
    <w:semiHidden/>
    <w:unhideWhenUsed/>
    <w:rsid w:val="00034312"/>
    <w:rPr>
      <w:sz w:val="16"/>
      <w:szCs w:val="16"/>
    </w:rPr>
  </w:style>
  <w:style w:type="paragraph" w:styleId="Kommentartext">
    <w:name w:val="annotation text"/>
    <w:basedOn w:val="Standard"/>
    <w:link w:val="KommentartextZchn"/>
    <w:uiPriority w:val="99"/>
    <w:semiHidden/>
    <w:unhideWhenUsed/>
    <w:rsid w:val="00034312"/>
    <w:pPr>
      <w:spacing w:line="240" w:lineRule="auto"/>
    </w:pPr>
    <w:rPr>
      <w:szCs w:val="20"/>
    </w:rPr>
  </w:style>
  <w:style w:type="character" w:customStyle="1" w:styleId="KommentartextZchn">
    <w:name w:val="Kommentartext Zchn"/>
    <w:basedOn w:val="Absatz-Standardschriftart"/>
    <w:link w:val="Kommentartext"/>
    <w:uiPriority w:val="99"/>
    <w:semiHidden/>
    <w:rsid w:val="00034312"/>
    <w:rPr>
      <w:sz w:val="20"/>
      <w:szCs w:val="20"/>
    </w:rPr>
  </w:style>
  <w:style w:type="paragraph" w:styleId="Kommentarthema">
    <w:name w:val="annotation subject"/>
    <w:basedOn w:val="Kommentartext"/>
    <w:next w:val="Kommentartext"/>
    <w:link w:val="KommentarthemaZchn"/>
    <w:uiPriority w:val="99"/>
    <w:semiHidden/>
    <w:unhideWhenUsed/>
    <w:rsid w:val="00034312"/>
    <w:rPr>
      <w:b/>
      <w:bCs/>
    </w:rPr>
  </w:style>
  <w:style w:type="character" w:customStyle="1" w:styleId="KommentarthemaZchn">
    <w:name w:val="Kommentarthema Zchn"/>
    <w:basedOn w:val="KommentartextZchn"/>
    <w:link w:val="Kommentarthema"/>
    <w:uiPriority w:val="99"/>
    <w:semiHidden/>
    <w:rsid w:val="00034312"/>
    <w:rPr>
      <w:b/>
      <w:bCs/>
      <w:sz w:val="20"/>
      <w:szCs w:val="20"/>
    </w:rPr>
  </w:style>
  <w:style w:type="paragraph" w:styleId="berarbeitung">
    <w:name w:val="Revision"/>
    <w:hidden/>
    <w:uiPriority w:val="99"/>
    <w:semiHidden/>
    <w:rsid w:val="000A4E37"/>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1946">
      <w:bodyDiv w:val="1"/>
      <w:marLeft w:val="0"/>
      <w:marRight w:val="0"/>
      <w:marTop w:val="0"/>
      <w:marBottom w:val="0"/>
      <w:divBdr>
        <w:top w:val="none" w:sz="0" w:space="0" w:color="auto"/>
        <w:left w:val="none" w:sz="0" w:space="0" w:color="auto"/>
        <w:bottom w:val="none" w:sz="0" w:space="0" w:color="auto"/>
        <w:right w:val="none" w:sz="0" w:space="0" w:color="auto"/>
      </w:divBdr>
    </w:div>
    <w:div w:id="446393664">
      <w:bodyDiv w:val="1"/>
      <w:marLeft w:val="0"/>
      <w:marRight w:val="0"/>
      <w:marTop w:val="0"/>
      <w:marBottom w:val="0"/>
      <w:divBdr>
        <w:top w:val="none" w:sz="0" w:space="0" w:color="auto"/>
        <w:left w:val="none" w:sz="0" w:space="0" w:color="auto"/>
        <w:bottom w:val="none" w:sz="0" w:space="0" w:color="auto"/>
        <w:right w:val="none" w:sz="0" w:space="0" w:color="auto"/>
      </w:divBdr>
    </w:div>
    <w:div w:id="653335169">
      <w:bodyDiv w:val="1"/>
      <w:marLeft w:val="0"/>
      <w:marRight w:val="0"/>
      <w:marTop w:val="0"/>
      <w:marBottom w:val="0"/>
      <w:divBdr>
        <w:top w:val="none" w:sz="0" w:space="0" w:color="auto"/>
        <w:left w:val="none" w:sz="0" w:space="0" w:color="auto"/>
        <w:bottom w:val="none" w:sz="0" w:space="0" w:color="auto"/>
        <w:right w:val="none" w:sz="0" w:space="0" w:color="auto"/>
      </w:divBdr>
    </w:div>
    <w:div w:id="747046111">
      <w:bodyDiv w:val="1"/>
      <w:marLeft w:val="0"/>
      <w:marRight w:val="0"/>
      <w:marTop w:val="0"/>
      <w:marBottom w:val="0"/>
      <w:divBdr>
        <w:top w:val="none" w:sz="0" w:space="0" w:color="auto"/>
        <w:left w:val="none" w:sz="0" w:space="0" w:color="auto"/>
        <w:bottom w:val="none" w:sz="0" w:space="0" w:color="auto"/>
        <w:right w:val="none" w:sz="0" w:space="0" w:color="auto"/>
      </w:divBdr>
    </w:div>
    <w:div w:id="1280919050">
      <w:bodyDiv w:val="1"/>
      <w:marLeft w:val="0"/>
      <w:marRight w:val="0"/>
      <w:marTop w:val="0"/>
      <w:marBottom w:val="0"/>
      <w:divBdr>
        <w:top w:val="none" w:sz="0" w:space="0" w:color="auto"/>
        <w:left w:val="none" w:sz="0" w:space="0" w:color="auto"/>
        <w:bottom w:val="none" w:sz="0" w:space="0" w:color="auto"/>
        <w:right w:val="none" w:sz="0" w:space="0" w:color="auto"/>
      </w:divBdr>
    </w:div>
    <w:div w:id="170813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instagram.com/safran_grou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facebook.com/MTUAeroEngines" TargetMode="External"/><Relationship Id="rId7" Type="http://schemas.openxmlformats.org/officeDocument/2006/relationships/webSettings" Target="webSettings.xml"/><Relationship Id="rId12" Type="http://schemas.openxmlformats.org/officeDocument/2006/relationships/hyperlink" Target="https://twitter.com/SafranHCEngines" TargetMode="External"/><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acebook.com/GroupeSafran" TargetMode="External"/><Relationship Id="rId20" Type="http://schemas.openxmlformats.org/officeDocument/2006/relationships/hyperlink" Target="https://www.linkedin.com/company/mtu-aero-engine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file:///C:\Users\moi\AppData\Local\Temp\7zO40AFF191\markus.woelfle@mtu.de"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mailto:francois.julian@safrangroup.com"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twitter.com/MTUaeroeng"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kedin.com/showcase/safran-propulsion/" TargetMode="External"/><Relationship Id="rId22" Type="http://schemas.openxmlformats.org/officeDocument/2006/relationships/hyperlink" Target="https://www.instagram.com/mtu_aero_engines/"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576944\AppData\Local\Microsoft\Windows\Temporary%20Internet%20Files\Content.Outlook\PXANJFO1\compresse_safran_helectopter_engines.dotx" TargetMode="External"/></Relationships>
</file>

<file path=word/theme/theme1.xml><?xml version="1.0" encoding="utf-8"?>
<a:theme xmlns:a="http://schemas.openxmlformats.org/drawingml/2006/main" name="Thème Office">
  <a:themeElements>
    <a:clrScheme name="SAFRAN WORD">
      <a:dk1>
        <a:srgbClr val="000000"/>
      </a:dk1>
      <a:lt1>
        <a:sysClr val="window" lastClr="FFFFFF"/>
      </a:lt1>
      <a:dk2>
        <a:srgbClr val="00839B"/>
      </a:dk2>
      <a:lt2>
        <a:srgbClr val="4EC4E0"/>
      </a:lt2>
      <a:accent1>
        <a:srgbClr val="014491"/>
      </a:accent1>
      <a:accent2>
        <a:srgbClr val="525668"/>
      </a:accent2>
      <a:accent3>
        <a:srgbClr val="511965"/>
      </a:accent3>
      <a:accent4>
        <a:srgbClr val="9A074F"/>
      </a:accent4>
      <a:accent5>
        <a:srgbClr val="FF5000"/>
      </a:accent5>
      <a:accent6>
        <a:srgbClr val="072948"/>
      </a:accent6>
      <a:hlink>
        <a:srgbClr val="2E2825"/>
      </a:hlink>
      <a:folHlink>
        <a:srgbClr val="2E2825"/>
      </a:folHlink>
    </a:clrScheme>
    <a:fontScheme name="SAFRAN WOR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94A3AAD0FD414A90789E9808D7FEE2" ma:contentTypeVersion="16" ma:contentTypeDescription="Create a new document." ma:contentTypeScope="" ma:versionID="141951a74e9f64bb1ac146e149ac91fd">
  <xsd:schema xmlns:xsd="http://www.w3.org/2001/XMLSchema" xmlns:xs="http://www.w3.org/2001/XMLSchema" xmlns:p="http://schemas.microsoft.com/office/2006/metadata/properties" xmlns:ns2="935e843f-fd4e-4177-99c0-fb248ddc1676" xmlns:ns3="f98ca80f-88bc-4235-8b86-09442b4b01fc" targetNamespace="http://schemas.microsoft.com/office/2006/metadata/properties" ma:root="true" ma:fieldsID="672df7d56e8dc126dbec0be9098cc3e6" ns2:_="" ns3:_="">
    <xsd:import namespace="935e843f-fd4e-4177-99c0-fb248ddc1676"/>
    <xsd:import namespace="f98ca80f-88bc-4235-8b86-09442b4b01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e843f-fd4e-4177-99c0-fb248ddc1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47f590e-ebc3-472e-9088-f38ef52e46f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8ca80f-88bc-4235-8b86-09442b4b01f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4d05e52-347e-41cb-9f7b-4b0c89117ec5}" ma:internalName="TaxCatchAll" ma:showField="CatchAllData" ma:web="f98ca80f-88bc-4235-8b86-09442b4b01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8ca80f-88bc-4235-8b86-09442b4b01fc" xsi:nil="true"/>
    <lcf76f155ced4ddcb4097134ff3c332f xmlns="935e843f-fd4e-4177-99c0-fb248ddc16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1555A5-3759-41F2-B8C9-4DE7B95CB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e843f-fd4e-4177-99c0-fb248ddc1676"/>
    <ds:schemaRef ds:uri="f98ca80f-88bc-4235-8b86-09442b4b0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F4811B-8D7C-46BB-A914-DF8E4F8C9038}">
  <ds:schemaRefs>
    <ds:schemaRef ds:uri="http://schemas.microsoft.com/sharepoint/v3/contenttype/forms"/>
  </ds:schemaRefs>
</ds:datastoreItem>
</file>

<file path=customXml/itemProps3.xml><?xml version="1.0" encoding="utf-8"?>
<ds:datastoreItem xmlns:ds="http://schemas.openxmlformats.org/officeDocument/2006/customXml" ds:itemID="{8093CD47-9098-4A56-A48A-192054D447C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f98ca80f-88bc-4235-8b86-09442b4b01fc"/>
    <ds:schemaRef ds:uri="935e843f-fd4e-4177-99c0-fb248ddc167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compresse_safran_helectopter_engines.dotx</Template>
  <TotalTime>0</TotalTime>
  <Pages>2</Pages>
  <Words>832</Words>
  <Characters>5248</Characters>
  <Application>Microsoft Office Word</Application>
  <DocSecurity>0</DocSecurity>
  <Lines>43</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Modèle Communiqué de presse SafranHE (Version anglaise)</vt:lpstr>
      <vt:lpstr>Modèle Communiqué de presse SafranHE (Version anglaise)</vt:lpstr>
    </vt:vector>
  </TitlesOfParts>
  <Manager>SAFRAN</Manager>
  <Company>SAFRAN</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Communiqué de presse SafranHE (Version anglaise)</dc:title>
  <dc:subject>SAFRAN</dc:subject>
  <dc:creator>francois.julian@safrangroup.com</dc:creator>
  <cp:lastModifiedBy>WOELFLE, Markus</cp:lastModifiedBy>
  <cp:revision>3</cp:revision>
  <dcterms:created xsi:type="dcterms:W3CDTF">2024-06-23T16:18:00Z</dcterms:created>
  <dcterms:modified xsi:type="dcterms:W3CDTF">2024-06-23T16:19:00Z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0x0101003B94A3AAD0FD414A90789E9808D7FEE2</vt:lpwstr>
  </property>
  <property fmtid="{D5CDD505-2E9C-101B-9397-08002B2CF9AE}" pid="3" name="TitusGUID">
    <vt:lpwstr>5e5a7e38-600f-41a2-8890-b61fbe6dec8a</vt:lpwstr>
  </property>
  <property fmtid="{D5CDD505-2E9C-101B-9397-08002B2CF9AE}" pid="4" name="Confidentiality">
    <vt:lpwstr>C2</vt:lpwstr>
  </property>
  <property fmtid="{D5CDD505-2E9C-101B-9397-08002B2CF9AE}" pid="5" name="Mentions">
    <vt:lpwstr>N</vt:lpwstr>
  </property>
  <property fmtid="{D5CDD505-2E9C-101B-9397-08002B2CF9AE}" pid="6" name="MSIP_Label_024ffcea-f25b-491e-9dc9-834516f3550e_Enabled">
    <vt:lpwstr>true</vt:lpwstr>
  </property>
  <property fmtid="{D5CDD505-2E9C-101B-9397-08002B2CF9AE}" pid="7" name="MSIP_Label_024ffcea-f25b-491e-9dc9-834516f3550e_SetDate">
    <vt:lpwstr>2024-06-18T14:09:46Z</vt:lpwstr>
  </property>
  <property fmtid="{D5CDD505-2E9C-101B-9397-08002B2CF9AE}" pid="8" name="MSIP_Label_024ffcea-f25b-491e-9dc9-834516f3550e_Method">
    <vt:lpwstr>Standard</vt:lpwstr>
  </property>
  <property fmtid="{D5CDD505-2E9C-101B-9397-08002B2CF9AE}" pid="9" name="MSIP_Label_024ffcea-f25b-491e-9dc9-834516f3550e_Name">
    <vt:lpwstr>C2 - restricted</vt:lpwstr>
  </property>
  <property fmtid="{D5CDD505-2E9C-101B-9397-08002B2CF9AE}" pid="10" name="MSIP_Label_024ffcea-f25b-491e-9dc9-834516f3550e_SiteId">
    <vt:lpwstr>d52b49b7-0c8f-4d89-8c4f-f20517306e08</vt:lpwstr>
  </property>
  <property fmtid="{D5CDD505-2E9C-101B-9397-08002B2CF9AE}" pid="11" name="MSIP_Label_024ffcea-f25b-491e-9dc9-834516f3550e_ActionId">
    <vt:lpwstr>d03c5488-91a6-4e08-a3bf-4ff0113182ef</vt:lpwstr>
  </property>
  <property fmtid="{D5CDD505-2E9C-101B-9397-08002B2CF9AE}" pid="12" name="MSIP_Label_024ffcea-f25b-491e-9dc9-834516f3550e_ContentBits">
    <vt:lpwstr>1</vt:lpwstr>
  </property>
</Properties>
</file>